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Требования к оформлению статей</w:t>
      </w:r>
      <w:bookmarkEnd w:id="0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представляемых на конференцию: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Файл с текстом статьи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должен быть назван именами авторов (например: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PetrovP</w:t>
      </w:r>
      <w:proofErr w:type="spell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P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.,</w:t>
      </w:r>
      <w:proofErr w:type="gram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IvanovI</w:t>
      </w:r>
      <w:proofErr w:type="spell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I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proofErr w:type="spellStart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statya</w:t>
      </w:r>
      <w:proofErr w:type="spell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doc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От одного автора принимается не более 2 статей.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Объем статьи: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не менее 0,3 </w:t>
      </w:r>
      <w:proofErr w:type="spell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п.л</w:t>
      </w:r>
      <w:proofErr w:type="spellEnd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(12-14 тыс. знаков) и не </w:t>
      </w:r>
      <w:r w:rsidRPr="002D0F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более 0,5 </w:t>
      </w:r>
      <w:proofErr w:type="spellStart"/>
      <w:r w:rsidRPr="002D0F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п.л</w:t>
      </w:r>
      <w:proofErr w:type="spellEnd"/>
      <w:r w:rsidRPr="002D0F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(20-30 тыс. знаков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 с пробелами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ключая графики, рисунки, список литературы по ГОСТ 7.1-2003).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Ориентация страниц только книжная.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Поля: верхнее, нижнее – 2см, левое – 3 см, правое – 1 см, отступ абзаца – 1,25 см. </w:t>
      </w:r>
      <w:proofErr w:type="gramEnd"/>
    </w:p>
    <w:p w:rsidR="007C5ECC" w:rsidRPr="00BF7003" w:rsidRDefault="007C5ECC" w:rsidP="007C5EC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Шрифт статьи –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Times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New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Roman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кегль 14, интервал одинарный, интервал между абзацами 0 пт. 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Автоматическая расстановка переносов слов.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Не следует использовать нумерацию и разрыв страниц.</w:t>
      </w: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7C5ECC" w:rsidRPr="00BF7003" w:rsidRDefault="007C5ECC" w:rsidP="007C5E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</w:pPr>
      <w:proofErr w:type="spellStart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Структура</w:t>
      </w:r>
      <w:proofErr w:type="spellEnd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статьи</w:t>
      </w:r>
      <w:proofErr w:type="spellEnd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: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название (без переносов, ПРОПИСНЫМИ БУКВАМИ,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полужирным шрифтом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, выравнивание по центру);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1 интервал авторы, в порядке Фамилия первого автора, Инициалы первого автора, ученая степень, ученое звание; Фамилия второго автора, Инициалы второго автора, ученая степень, ученое звание;…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(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без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переносов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выравнивание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центру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если авторы работают в разных учреждениях, то после фамилии каждого автора следует указать цифровой индекс (</w:t>
      </w:r>
      <w:r w:rsidRPr="00BF7003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 xml:space="preserve">надстрочный шрифт, 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цифрами</w:t>
      </w: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)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C5ECC" w:rsidRPr="00BF7003" w:rsidRDefault="007C5ECC" w:rsidP="007C5ECC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через 1 интервал полное наименование учреждения, где работают авторы (без переносов, выравнивание по центру), страна, город. Организационно-правовая форма не указывается;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1 интервал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Аннотация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(с ПРОПИСНОЙ буквы,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полужирный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 красной строки, выравнивание по ширине), кегль 14; 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709"/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 аннотации статьи должен отражать основной смысл статьи в сжатом виде. Объём аннотации – 200-300 слов;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709"/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1 интервал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Ключевые слова 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(с ПРОПИСНОЙ буквы,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полужирный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, с красной строки, выравнивание по ширине), кегль 14. Приводится 5-7 слов или словосочетаний, отделяются друг от друга запятой;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через 1 интервал те</w:t>
      </w: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кст ст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атьи (с ПРОПИСНОЙ буквы, с красной строки, выравнивание по ширине);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научных статей должно включать разделы: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 введение: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кратко указать цели работы и связь с ранее проводимыми исследованиями;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 материалы и методы: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раскрыть достаточно подробно, включая условия проведения экспериментов, для того, чтобы представленные результаты могли быть воспроизведены, допускаются и 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рекомендуются </w:t>
      </w: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ссылки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на стандарты, так и на другие публикации, в которых уже были описаны использованные методы;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 результаты исследования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: должны быть четкими и лаконичными, без информации, не являющейся данными проведенной работы;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обсуждение полученных результатов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следует обсудить значимость результатов работы, связь полученных данных с результатами других авторов, научными гипотезами, практическое значение и т.п.; часто целесообразно результаты исследования и их обсуждение представлять в одном разделе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Результаты и обсуждения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 выводы: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основные результаты исследования могут быть выделены в отдельный раздел или представлены как заключительная часть раздела «результаты исследования и их обсуждение»;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Названия разделов статьи  печатаются полужирным шрифтом (без нумерации с ПРОПИСНОЙ буквы, </w:t>
      </w:r>
      <w:proofErr w:type="gram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полужирный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, с красной строки, выравнивание по ширине;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BF7003">
        <w:rPr>
          <w:b/>
        </w:rPr>
        <w:t xml:space="preserve">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благодарности:</w:t>
      </w:r>
      <w:r w:rsidRPr="00BF7003">
        <w:t xml:space="preserve"> </w:t>
      </w:r>
      <w:r w:rsidRPr="00BF7003">
        <w:rPr>
          <w:rFonts w:ascii="Times New Roman" w:hAnsi="Times New Roman" w:cs="Times New Roman"/>
          <w:sz w:val="28"/>
          <w:szCs w:val="28"/>
        </w:rPr>
        <w:t>Рекомендуется после текста статьи размещать дополнительный текст, в котором перечисляются лица и организации, оказавшие помощь в проведении исследований, обработке результатов, при подготовке статьи и т.п. и выражаются в их адрес слова благодарности.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ч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ерез 1 интервал заголовок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Библиографический список 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(с ПРОПИСНОЙ буквы,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полужирный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, с красной строки, выравнивание по ширине);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1 интервал список используемых источников литературы в виде нумерованного списка по ГОСТ 7.0.5-2008 (отступ 1,25, выравнивание по ширине). Сведения об источниках следует располагать в порядке появления ссылок на источники в тексте статьи и нумеровать арабскими цифрами. Ссылки в тексте на соответствующий источник из списка литературы оформляется в квадратных скобках, например: [2]. Русскоязычные ссылки приводятся на русском языке, англоязычные на английском. Транслитерацию русскоязычных ссылок делать не нужно. Если статьи имеют индекс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DOI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его необходимо обязательно указывать; 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Рекомендуемое количество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используемых источников не менее 15, желательно делать ссылки на статьи в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высокоцитируемых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журналах с высокими показателями в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Scopus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WoS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и РИНЦ и опубликованные за последние пять лет;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tabs>
          <w:tab w:val="num" w:pos="1134"/>
        </w:tabs>
        <w:suppressAutoHyphens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Самоцитирование</w:t>
      </w:r>
      <w:proofErr w:type="spellEnd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ссылок на собственные статьи не должно  превышать  25% от общего количества ссылок.</w:t>
      </w:r>
    </w:p>
    <w:p w:rsidR="007C5ECC" w:rsidRPr="00BF7003" w:rsidRDefault="007C5ECC" w:rsidP="007C5ECC">
      <w:pPr>
        <w:autoSpaceDE w:val="0"/>
        <w:spacing w:after="0" w:line="276" w:lineRule="auto"/>
        <w:ind w:firstLine="567"/>
        <w:jc w:val="both"/>
        <w:rPr>
          <w:rFonts w:ascii="Calibri" w:eastAsia="Times New Roman" w:hAnsi="Calibri" w:cs="Times New Roman"/>
          <w:sz w:val="26"/>
          <w:szCs w:val="26"/>
          <w:u w:val="single"/>
          <w:lang w:bidi="en-US"/>
        </w:rPr>
      </w:pPr>
      <w:r w:rsidRPr="00BF7003">
        <w:rPr>
          <w:rFonts w:ascii="Calibri" w:eastAsia="Times New Roman" w:hAnsi="Calibri" w:cs="Times New Roman"/>
          <w:sz w:val="26"/>
          <w:szCs w:val="26"/>
          <w:u w:val="single"/>
          <w:lang w:bidi="en-US"/>
        </w:rPr>
        <w:t xml:space="preserve">      </w:t>
      </w:r>
    </w:p>
    <w:p w:rsidR="007C5ECC" w:rsidRPr="00BF7003" w:rsidRDefault="007C5ECC" w:rsidP="007C5EC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Внимание: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название статьи, фамилии и инициалы авторов, ученая степень, ученое звание, наименование учреждения, аннотация и ключевые слова также приводятся на английском языке. Оформление выполняется как и на русском языке перед текстом статьи</w:t>
      </w:r>
      <w:proofErr w:type="gram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proofErr w:type="gramEnd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(</w:t>
      </w:r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ример оформления см. ниже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7C5ECC" w:rsidRPr="00BF7003" w:rsidRDefault="007C5ECC" w:rsidP="007C5ECC">
      <w:pPr>
        <w:autoSpaceDE w:val="0"/>
        <w:spacing w:after="0" w:line="276" w:lineRule="auto"/>
        <w:ind w:firstLine="567"/>
        <w:jc w:val="both"/>
        <w:rPr>
          <w:rFonts w:ascii="Calibri" w:eastAsia="Times New Roman" w:hAnsi="Calibri" w:cs="Times New Roman"/>
          <w:sz w:val="26"/>
          <w:szCs w:val="26"/>
          <w:u w:val="single"/>
          <w:lang w:bidi="en-US"/>
        </w:rPr>
      </w:pPr>
    </w:p>
    <w:p w:rsidR="007C5ECC" w:rsidRPr="00BF7003" w:rsidRDefault="007C5ECC" w:rsidP="007C5EC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6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6"/>
          <w:u w:val="single"/>
          <w:lang w:bidi="en-US"/>
        </w:rPr>
        <w:lastRenderedPageBreak/>
        <w:t>Оформление рисунков: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6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6"/>
          <w:lang w:bidi="en-US"/>
        </w:rPr>
        <w:t>все рисунки в статье должны иметь сквозную нумерацию</w:t>
      </w:r>
      <w:r w:rsidRPr="00BF7003">
        <w:rPr>
          <w:rFonts w:ascii="Times New Roman" w:eastAsia="Times New Roman" w:hAnsi="Times New Roman" w:cs="Times New Roman"/>
          <w:spacing w:val="-12"/>
          <w:sz w:val="28"/>
          <w:szCs w:val="26"/>
          <w:lang w:bidi="en-US"/>
        </w:rPr>
        <w:t>, начиная с 1;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6"/>
          <w:lang w:bidi="en-US"/>
        </w:rPr>
        <w:t>в случае, когда рисунок только один, номер рисунка не ставят, а в ссылке на рисунок упоминают только слово «Рисунок»;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6"/>
          <w:lang w:bidi="en-US"/>
        </w:rPr>
        <w:t>подрисуночная подпись должна быть выполнена шрифтом основного текста в формате «Рисунок 1. Название рисунка</w:t>
      </w:r>
      <w:r w:rsidRPr="00BF7003">
        <w:rPr>
          <w:rFonts w:ascii="Times New Roman" w:eastAsia="Times New Roman" w:hAnsi="Times New Roman" w:cs="Times New Roman"/>
          <w:sz w:val="28"/>
          <w:szCs w:val="26"/>
          <w:lang w:val="en-US" w:bidi="en-US"/>
        </w:rPr>
        <w:t>» (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выравнивание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центру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</w:t>
      </w:r>
      <w:r w:rsidRPr="00BF7003">
        <w:rPr>
          <w:rFonts w:ascii="Times New Roman" w:eastAsia="Times New Roman" w:hAnsi="Times New Roman" w:cs="Times New Roman"/>
          <w:sz w:val="28"/>
          <w:szCs w:val="26"/>
          <w:lang w:val="en-US" w:bidi="en-US"/>
        </w:rPr>
        <w:t>.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32"/>
          <w:szCs w:val="28"/>
          <w:lang w:val="en-US" w:bidi="en-US"/>
        </w:rPr>
      </w:pPr>
    </w:p>
    <w:p w:rsidR="007C5ECC" w:rsidRPr="00BF7003" w:rsidRDefault="007C5ECC" w:rsidP="007C5EC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Оформление</w:t>
      </w:r>
      <w:proofErr w:type="spellEnd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таблиц</w:t>
      </w:r>
      <w:proofErr w:type="spellEnd"/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: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 таблицы в статье должны иметь сквозную нумерацию, </w:t>
      </w:r>
      <w:r w:rsidRPr="00BF7003">
        <w:rPr>
          <w:rFonts w:ascii="Times New Roman" w:eastAsia="Times New Roman" w:hAnsi="Times New Roman" w:cs="Times New Roman"/>
          <w:spacing w:val="-14"/>
          <w:sz w:val="28"/>
          <w:szCs w:val="28"/>
          <w:lang w:bidi="en-US"/>
        </w:rPr>
        <w:t>начиная с 1;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случае, когда таблица только одна, номер таблицы не ставят, а в ссылке на таблицу упоминают только слово «Таблица»;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через 1 интервал от текста указывается слово «Таблица» с соответствующим номером (с ПРОПИСНОЙ буквы, выравнивание по правому краю);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ниже заголовок таблицы (с ПРОПИСНОЙ буквы, выравнивание по центру);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при переносе таблицы на следующую страницу, в шапке должна быть указана нумерация столбцов, но разрывов в таблице делать не следует;</w:t>
      </w:r>
    </w:p>
    <w:p w:rsidR="007C5ECC" w:rsidRPr="00BF7003" w:rsidRDefault="007C5ECC" w:rsidP="007C5E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таблиц должен быть выполнен читаемым шрифтом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Times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New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Roman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, по размеру не превышающим 12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пт., межстрочный интервал одинарный.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C5ECC" w:rsidRPr="00BF7003" w:rsidRDefault="007C5ECC" w:rsidP="007C5EC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Пример оформления статьи: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ИЗУЧЕНИЕ ФЕНОТИПИЧЕСКОГО И ГЕНОТИПИЧЕСКОГО ПРОФИЛЯ УСТОЙЧИВОСТИ СЕРОВАРОВ 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S. ENTERITIDIS</w:t>
      </w:r>
      <w:proofErr w:type="gram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</w:t>
      </w:r>
      <w:proofErr w:type="gramEnd"/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S. TYPHIMURIUM, 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ВЫДЕЛЕННЫХ ИЗ МЯСНОГО СЫРЬЯ ДЛЯ ПРОИЗВОДСТВА СЫРОКОПЧЕННЫХ КОЛБАС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Зайко Е.В.,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Батаева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Д.С. канд.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техн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наук, Юшина Ю.К. канд.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техн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наук, </w:t>
      </w:r>
      <w:proofErr w:type="spellStart"/>
      <w:proofErr w:type="gramStart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C</w:t>
      </w:r>
      <w:proofErr w:type="gram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>атабаева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Д.М.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7C5ECC" w:rsidRPr="00BF7003" w:rsidRDefault="007C5ECC" w:rsidP="007C5E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ФНЦ пищевых систем им. В.М. Горбатова» РАН, Россия, Москва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Аннотация.</w:t>
      </w:r>
      <w:r w:rsidRPr="00BF700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Особую опасность вызывает формирование резистентности у патогенных микроорганизмов и прежде всего у бактерий рода </w:t>
      </w:r>
      <w:proofErr w:type="spellStart"/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Salmonella</w:t>
      </w:r>
      <w:proofErr w:type="spellEnd"/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которые являются…….. (200-300 слов).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gramStart"/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 xml:space="preserve">Ключевые слова: </w:t>
      </w:r>
      <w:r w:rsidRPr="00BF7003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сальмонелла</w:t>
      </w:r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пищевые продукты, ПЦР реальном времени, гены  ,..... 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(5-7 </w:t>
      </w:r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слов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или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r w:rsidRPr="00BF70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словосочетаний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). </w:t>
      </w:r>
      <w:proofErr w:type="gramEnd"/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en-US"/>
        </w:rPr>
      </w:pPr>
      <w:r w:rsidRPr="00BF7003"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en-US"/>
        </w:rPr>
        <w:t xml:space="preserve">STUDY OF THE PHENOTYPICAL AND GENOTYPICAL SUSTAINABILITY PROFILE OF SEROVARS </w:t>
      </w:r>
      <w:r w:rsidRPr="00BF70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bidi="en-US"/>
        </w:rPr>
        <w:t>S. ENTERITIDIS</w:t>
      </w:r>
      <w:r w:rsidRPr="00BF7003"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en-US"/>
        </w:rPr>
        <w:t xml:space="preserve"> AND </w:t>
      </w:r>
      <w:r w:rsidRPr="00BF70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bidi="en-US"/>
        </w:rPr>
        <w:t>S. TYPHIMURIUM</w:t>
      </w:r>
      <w:r w:rsidRPr="00BF7003"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en-US"/>
        </w:rPr>
        <w:t xml:space="preserve">, ISOLATED FROM MEAT USED FOR PRODUCTION OF RAW SMOKED SAUSAGES  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</w:pPr>
      <w:proofErr w:type="spellStart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Zaiko</w:t>
      </w:r>
      <w:proofErr w:type="spell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E.V., </w:t>
      </w:r>
      <w:proofErr w:type="spellStart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Bataeva</w:t>
      </w:r>
      <w:proofErr w:type="spell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D.S., </w:t>
      </w:r>
      <w:proofErr w:type="spellStart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Yushina</w:t>
      </w:r>
      <w:proofErr w:type="spell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Yu.K</w:t>
      </w:r>
      <w:proofErr w:type="spell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., </w:t>
      </w:r>
      <w:proofErr w:type="spellStart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Satabaeva</w:t>
      </w:r>
      <w:proofErr w:type="spell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D.M. </w:t>
      </w: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en-US"/>
        </w:rPr>
      </w:pPr>
    </w:p>
    <w:p w:rsidR="007C5ECC" w:rsidRPr="00BF7003" w:rsidRDefault="007C5ECC" w:rsidP="007C5ECC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Gorbatov</w:t>
      </w:r>
      <w:proofErr w:type="spell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Research Center for Food Systems, Russia, Moscow</w:t>
      </w:r>
    </w:p>
    <w:p w:rsidR="007C5ECC" w:rsidRPr="00BF7003" w:rsidRDefault="007C5ECC" w:rsidP="007C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</w:pP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</w:pPr>
      <w:r w:rsidRPr="00BF7003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 w:bidi="en-US"/>
        </w:rPr>
        <w:t>Abstract.</w:t>
      </w:r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  <w:t xml:space="preserve"> A particular danger is caused by the formation of resistance in pathogenic microorganisms and, above all, in </w:t>
      </w:r>
      <w:r w:rsidRPr="00BF70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 w:bidi="en-US"/>
        </w:rPr>
        <w:t>Salmonella</w:t>
      </w:r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  <w:t xml:space="preserve"> bacteria........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 w:bidi="en-US"/>
        </w:rPr>
      </w:pP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</w:pPr>
      <w:proofErr w:type="gramStart"/>
      <w:r w:rsidRPr="00BF7003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 w:bidi="en-US"/>
        </w:rPr>
        <w:t>Key words</w:t>
      </w:r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  <w:t>.</w:t>
      </w:r>
      <w:proofErr w:type="gramEnd"/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  <w:t xml:space="preserve"> </w:t>
      </w:r>
      <w:r w:rsidRPr="00BF70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 w:bidi="en-US"/>
        </w:rPr>
        <w:t>Salmonella</w:t>
      </w:r>
      <w:r w:rsidRPr="00BF7003">
        <w:rPr>
          <w:rFonts w:ascii="Times New Roman" w:eastAsia="Times New Roman" w:hAnsi="Times New Roman" w:cs="Times New Roman"/>
          <w:iCs/>
          <w:sz w:val="28"/>
          <w:szCs w:val="28"/>
          <w:lang w:val="en-US" w:eastAsia="ru-RU" w:bidi="en-US"/>
        </w:rPr>
        <w:t>, food products, real-time PCR, genes........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Введение</w:t>
      </w:r>
      <w:r w:rsidRPr="00BF7003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>.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BF700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A particular danger is caused by the formation of resistance in pathogenic microorganisms and, above all, in </w:t>
      </w:r>
      <w:r w:rsidRPr="00BF70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en-US"/>
        </w:rPr>
        <w:t>Salmonella</w:t>
      </w:r>
      <w:r w:rsidRPr="00BF700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bacteria.........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Материалы и методы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Результаты и обсуждения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Результаты и обсуждения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Выводы</w:t>
      </w:r>
    </w:p>
    <w:p w:rsidR="007C5ECC" w:rsidRPr="00BF7003" w:rsidRDefault="007C5ECC" w:rsidP="007C5E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C5ECC" w:rsidRPr="00BF7003" w:rsidRDefault="007C5ECC" w:rsidP="007C5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7C5ECC" w:rsidRPr="00BF7003" w:rsidRDefault="007C5ECC" w:rsidP="007C5E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Библиографический список</w:t>
      </w:r>
    </w:p>
    <w:p w:rsidR="007C5ECC" w:rsidRPr="00BF7003" w:rsidRDefault="007C5ECC" w:rsidP="007C5E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7C5ECC" w:rsidRPr="00BF7003" w:rsidRDefault="007C5ECC" w:rsidP="007C5E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003">
        <w:rPr>
          <w:rFonts w:ascii="Times New Roman" w:eastAsia="Calibri" w:hAnsi="Times New Roman" w:cs="Times New Roman"/>
          <w:sz w:val="28"/>
          <w:szCs w:val="28"/>
        </w:rPr>
        <w:t>Косолапов, О.В. Устойчивость как одна из основных характеристик системы / О.В. Косолапов, М.Н. Игнатьева // Известия Уральского государственного горного университета – 2013. - № 4(32). - С.77-81.</w:t>
      </w:r>
    </w:p>
    <w:p w:rsidR="007C5ECC" w:rsidRPr="00BF7003" w:rsidRDefault="007C5ECC" w:rsidP="007C5E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7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Garvey, T. A decision analysis approach to electronics standard development informed by life cycle assessment using influence diagrams /  Therese Garvey,  David E. Meyer,  Michael A. Gonzalez,  Brian Dyson,  John F. </w:t>
      </w:r>
      <w:proofErr w:type="spellStart"/>
      <w:r w:rsidRPr="00BF7003">
        <w:rPr>
          <w:rFonts w:ascii="Times New Roman" w:eastAsia="Calibri" w:hAnsi="Times New Roman" w:cs="Times New Roman"/>
          <w:sz w:val="28"/>
          <w:szCs w:val="28"/>
          <w:lang w:val="en-US"/>
        </w:rPr>
        <w:t>Carriger</w:t>
      </w:r>
      <w:proofErr w:type="spellEnd"/>
      <w:r w:rsidRPr="00BF70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//Journal of Cleaner Production. – 2020. – V. 254. - https://doi.org/10.1016/j.jclepro.2020.120036.</w:t>
      </w:r>
    </w:p>
    <w:p w:rsidR="007C5ECC" w:rsidRPr="00BF7003" w:rsidRDefault="007C5ECC" w:rsidP="007C5E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003">
        <w:rPr>
          <w:rFonts w:ascii="Times New Roman" w:eastAsia="Calibri" w:hAnsi="Times New Roman" w:cs="Times New Roman"/>
          <w:sz w:val="28"/>
          <w:szCs w:val="28"/>
        </w:rPr>
        <w:t>Статистические показатели российского книгоиздания в 2006 г.: цифры и рейтинги. URL: http://bookchamber.ru/stat_2006.htm (дата обращения: 19.09.2020).</w:t>
      </w:r>
    </w:p>
    <w:p w:rsidR="007C5ECC" w:rsidRPr="00BF7003" w:rsidRDefault="007C5ECC" w:rsidP="007C5E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003">
        <w:rPr>
          <w:rFonts w:ascii="Times New Roman" w:eastAsia="Calibri" w:hAnsi="Times New Roman" w:cs="Times New Roman"/>
          <w:sz w:val="28"/>
          <w:szCs w:val="28"/>
        </w:rPr>
        <w:t>Стеле, Р. Срок годности пищевых продуктов: Расчет и испытание / Р. Стеле // СПб</w:t>
      </w:r>
      <w:proofErr w:type="gramStart"/>
      <w:r w:rsidRPr="00BF7003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F7003">
        <w:rPr>
          <w:rFonts w:ascii="Times New Roman" w:eastAsia="Calibri" w:hAnsi="Times New Roman" w:cs="Times New Roman"/>
          <w:sz w:val="28"/>
          <w:szCs w:val="28"/>
        </w:rPr>
        <w:t>Профессия, 2006. – 480 с. ISBN 5-93913-100-X.</w:t>
      </w:r>
    </w:p>
    <w:p w:rsidR="007C5ECC" w:rsidRPr="00BF7003" w:rsidRDefault="007C5ECC" w:rsidP="007C5ECC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ECC" w:rsidRPr="00BF7003" w:rsidRDefault="007C5ECC" w:rsidP="007C5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proofErr w:type="gramStart"/>
      <w:r w:rsidRPr="00BF7003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lastRenderedPageBreak/>
        <w:t>Файл с текстом заявки</w:t>
      </w:r>
      <w:r w:rsidRPr="00BF7003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 должен быть назван именами авторов (например:</w:t>
      </w:r>
      <w:proofErr w:type="gramEnd"/>
      <w:r w:rsidRPr="00BF7003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 </w:t>
      </w:r>
      <w:proofErr w:type="spellStart"/>
      <w:proofErr w:type="gramStart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PetrovP</w:t>
      </w:r>
      <w:proofErr w:type="spell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P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.,</w:t>
      </w:r>
      <w:proofErr w:type="gram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spellStart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IvanovI</w:t>
      </w:r>
      <w:proofErr w:type="spellEnd"/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I</w:t>
      </w:r>
      <w:r w:rsidRPr="00BF700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proofErr w:type="spellStart"/>
      <w:r w:rsidRPr="00BF7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 w:bidi="en-US"/>
        </w:rPr>
        <w:t>zayavka</w:t>
      </w:r>
      <w:proofErr w:type="spellEnd"/>
      <w:r w:rsidRPr="00BF7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  <w:t>.</w:t>
      </w:r>
      <w:r w:rsidRPr="00BF7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 w:bidi="en-US"/>
        </w:rPr>
        <w:t>do</w:t>
      </w:r>
      <w:r w:rsidRPr="00BF7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  <w:t>с</w:t>
      </w:r>
      <w:r w:rsidRPr="00BF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en-US"/>
        </w:rPr>
        <w:t>)</w:t>
      </w: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 Заявка должна быть оформлена на каждого автора (в одном файле) и содержать информацию: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Ф.И.О. (полностью)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полное наименование организации</w:t>
      </w:r>
      <w:r w:rsidRPr="00BF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адрес организации (включая индекс) 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должность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ученая степень, ученое звание 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название статьи</w:t>
      </w:r>
    </w:p>
    <w:p w:rsidR="007C5ECC" w:rsidRPr="00BF7003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BF700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контактный телефон </w:t>
      </w:r>
      <w:r w:rsidRPr="00BF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обязательно</w:t>
      </w:r>
    </w:p>
    <w:p w:rsidR="007C5ECC" w:rsidRPr="006E71B8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6E71B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</w:t>
      </w:r>
      <w:r w:rsidRPr="006E71B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e</w:t>
      </w:r>
      <w:r w:rsidRPr="006E71B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</w:t>
      </w:r>
      <w:r w:rsidRPr="006E71B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mail</w:t>
      </w:r>
      <w:r w:rsidRPr="006E71B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6E7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обязательно</w:t>
      </w:r>
    </w:p>
    <w:p w:rsidR="007C5ECC" w:rsidRPr="006E71B8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7C5ECC" w:rsidRPr="008174DF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Файл со справкой о проверке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</w:t>
      </w:r>
      <w:r w:rsidRPr="008174D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должен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быть назван именами авторов (</w:t>
      </w:r>
      <w:proofErr w:type="spellStart"/>
      <w:r w:rsidRPr="006E71B8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PetrovP</w:t>
      </w:r>
      <w:proofErr w:type="spellEnd"/>
      <w:r w:rsidRPr="006E71B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P</w:t>
      </w:r>
      <w:r w:rsidRPr="006E71B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IvanovI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I</w:t>
      </w:r>
      <w:r w:rsidRPr="00E801A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 w:bidi="en-US"/>
        </w:rPr>
        <w:t>antiplagiat</w:t>
      </w:r>
      <w:proofErr w:type="spellEnd"/>
      <w:r w:rsidRPr="006E71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 w:bidi="en-US"/>
        </w:rPr>
        <w:t>pdf</w:t>
      </w:r>
      <w:proofErr w:type="spellEnd"/>
      <w:r w:rsidRPr="00817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en-US"/>
        </w:rPr>
        <w:t>)</w:t>
      </w:r>
    </w:p>
    <w:p w:rsidR="007C5ECC" w:rsidRPr="001D49D8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7C5ECC" w:rsidRPr="00804587" w:rsidRDefault="007C5ECC" w:rsidP="007C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6E7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Заявки и статьи просим присылать по электронной почте</w:t>
      </w:r>
      <w:r w:rsidRPr="006E71B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адрес оргкомитета конференции </w:t>
      </w:r>
      <w:hyperlink r:id="rId6" w:history="1">
        <w:r w:rsidRPr="00A068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 w:bidi="en-US"/>
          </w:rPr>
          <w:t>n</w:t>
        </w:r>
        <w:r w:rsidRPr="00A068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 w:bidi="en-US"/>
          </w:rPr>
          <w:t>.</w:t>
        </w:r>
        <w:r w:rsidRPr="00A068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 w:bidi="en-US"/>
          </w:rPr>
          <w:t>gorbunova</w:t>
        </w:r>
        <w:r w:rsidRPr="00A068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 w:bidi="en-US"/>
          </w:rPr>
          <w:t>@fncps.ru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</w:t>
      </w:r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a</w:t>
      </w:r>
      <w:r w:rsidRPr="00842298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.</w:t>
      </w:r>
      <w:proofErr w:type="spellStart"/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zakharov</w:t>
      </w:r>
      <w:proofErr w:type="spellEnd"/>
      <w:r w:rsidRPr="00842298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@</w:t>
      </w:r>
      <w:proofErr w:type="spellStart"/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fncps</w:t>
      </w:r>
      <w:proofErr w:type="spellEnd"/>
      <w:r w:rsidRPr="00842298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.</w:t>
      </w:r>
      <w:proofErr w:type="spellStart"/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6E71B8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с пометкой «Конференция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 2020</w:t>
      </w:r>
      <w:r w:rsidRPr="006E71B8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 xml:space="preserve">» </w:t>
      </w:r>
      <w:r w:rsidRPr="00804587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до 24 сентября 2020 г.</w:t>
      </w:r>
    </w:p>
    <w:p w:rsidR="007C5ECC" w:rsidRDefault="007C5ECC" w:rsidP="007C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F3" w:rsidRDefault="007C5ECC"/>
    <w:sectPr w:rsidR="0070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1">
    <w:nsid w:val="027A2D3C"/>
    <w:multiLevelType w:val="hybridMultilevel"/>
    <w:tmpl w:val="588C738C"/>
    <w:lvl w:ilvl="0" w:tplc="7F183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CC"/>
    <w:rsid w:val="001E3DC0"/>
    <w:rsid w:val="003F6D73"/>
    <w:rsid w:val="007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rbunova@fnc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Гордеев</dc:creator>
  <cp:lastModifiedBy>Дмитрий Гордеев</cp:lastModifiedBy>
  <cp:revision>1</cp:revision>
  <dcterms:created xsi:type="dcterms:W3CDTF">2020-07-13T09:05:00Z</dcterms:created>
  <dcterms:modified xsi:type="dcterms:W3CDTF">2020-07-13T09:06:00Z</dcterms:modified>
</cp:coreProperties>
</file>