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8B42FB" w:rsidRPr="00F76D3D" w:rsidTr="00D13E3B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C9062B" w:rsidRPr="00F76D3D" w:rsidRDefault="008B42FB" w:rsidP="00D13E3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76D3D">
              <w:rPr>
                <w:rFonts w:ascii="Arial" w:hAnsi="Arial" w:cs="Arial"/>
                <w:b/>
              </w:rPr>
              <w:t xml:space="preserve">ЕВРАЗИЙСКИЙ СОВЕТ ПО СТАНДАРТИЗАЦИИ, МЕТРОЛОГИИ И СЕРТИФИКАЦИИ </w:t>
            </w:r>
          </w:p>
          <w:p w:rsidR="008B42FB" w:rsidRPr="00F76D3D" w:rsidRDefault="008B42FB" w:rsidP="00D13E3B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F76D3D">
              <w:rPr>
                <w:rFonts w:ascii="Arial" w:hAnsi="Arial" w:cs="Arial"/>
                <w:b/>
                <w:lang w:val="en-US"/>
              </w:rPr>
              <w:t>(</w:t>
            </w:r>
            <w:r w:rsidRPr="00F76D3D">
              <w:rPr>
                <w:rFonts w:ascii="Arial" w:hAnsi="Arial" w:cs="Arial"/>
                <w:b/>
              </w:rPr>
              <w:t>ЕАСС</w:t>
            </w:r>
            <w:r w:rsidRPr="00F76D3D">
              <w:rPr>
                <w:rFonts w:ascii="Arial" w:hAnsi="Arial" w:cs="Arial"/>
                <w:b/>
                <w:lang w:val="en-US"/>
              </w:rPr>
              <w:t>)</w:t>
            </w:r>
          </w:p>
          <w:p w:rsidR="008B42FB" w:rsidRPr="00F76D3D" w:rsidRDefault="008B42FB" w:rsidP="00D13E3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9062B" w:rsidRPr="00F76D3D" w:rsidRDefault="008B42FB" w:rsidP="00D13E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6D3D">
              <w:rPr>
                <w:rFonts w:ascii="Arial" w:hAnsi="Arial" w:cs="Arial"/>
                <w:b/>
                <w:lang w:val="en-US"/>
              </w:rPr>
              <w:t xml:space="preserve">EURO-ASIAN COUNCIL FOR STANDARDIZATION, METROLOGY AND CERTIFICATION </w:t>
            </w:r>
          </w:p>
          <w:p w:rsidR="008B42FB" w:rsidRPr="00F76D3D" w:rsidRDefault="008B42FB" w:rsidP="00D13E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6D3D">
              <w:rPr>
                <w:rFonts w:ascii="Arial" w:hAnsi="Arial" w:cs="Arial"/>
                <w:b/>
                <w:lang w:val="en-US"/>
              </w:rPr>
              <w:t>(EASC)</w:t>
            </w:r>
          </w:p>
        </w:tc>
      </w:tr>
      <w:tr w:rsidR="008B42FB" w:rsidRPr="00530A8F" w:rsidTr="00D13E3B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8B42FB" w:rsidRPr="00530A8F" w:rsidRDefault="008B42FB" w:rsidP="00D13E3B">
            <w:pPr>
              <w:rPr>
                <w:rFonts w:ascii="Arial" w:hAnsi="Arial" w:cs="Arial"/>
                <w:b/>
              </w:rPr>
            </w:pPr>
            <w:r w:rsidRPr="00530A8F">
              <w:rPr>
                <w:rFonts w:ascii="Arial" w:hAnsi="Arial" w:cs="Arial"/>
                <w:noProof/>
              </w:rPr>
              <w:drawing>
                <wp:inline distT="0" distB="0" distL="0" distR="0">
                  <wp:extent cx="1125855" cy="1125855"/>
                  <wp:effectExtent l="0" t="0" r="0" b="0"/>
                  <wp:docPr id="13" name="Рисунок 1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B42FB" w:rsidRPr="00530A8F" w:rsidRDefault="008B42FB" w:rsidP="00D13E3B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 w:rsidRPr="00530A8F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МЕЖГОСУДАРСТВЕННЫЙ</w:t>
            </w:r>
          </w:p>
          <w:p w:rsidR="008B42FB" w:rsidRPr="00530A8F" w:rsidRDefault="008B42FB" w:rsidP="00D13E3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0A8F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:rsidR="008B42FB" w:rsidRPr="00530A8F" w:rsidRDefault="008B42FB" w:rsidP="00D13E3B">
            <w:pPr>
              <w:rPr>
                <w:rFonts w:ascii="Arial" w:hAnsi="Arial" w:cs="Arial"/>
                <w:sz w:val="28"/>
                <w:szCs w:val="28"/>
              </w:rPr>
            </w:pPr>
            <w:r w:rsidRPr="00530A8F">
              <w:rPr>
                <w:rFonts w:ascii="Arial" w:hAnsi="Arial" w:cs="Arial"/>
                <w:b/>
                <w:sz w:val="28"/>
                <w:szCs w:val="28"/>
              </w:rPr>
              <w:t xml:space="preserve">ГОСТ </w:t>
            </w:r>
          </w:p>
          <w:p w:rsidR="008B42FB" w:rsidRPr="00530A8F" w:rsidRDefault="008B42FB" w:rsidP="00D13E3B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530A8F"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</w:p>
          <w:p w:rsidR="008B42FB" w:rsidRPr="00530A8F" w:rsidRDefault="00F76D3D" w:rsidP="00F76D3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перв</w:t>
            </w:r>
            <w:r w:rsidR="00951114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ая </w:t>
            </w:r>
            <w:r w:rsidR="008B42FB" w:rsidRPr="00530A8F">
              <w:rPr>
                <w:rFonts w:ascii="Arial" w:hAnsi="Arial" w:cs="Arial"/>
                <w:bCs/>
                <w:i/>
                <w:sz w:val="28"/>
                <w:szCs w:val="28"/>
              </w:rPr>
              <w:t>редакция)</w:t>
            </w:r>
          </w:p>
        </w:tc>
      </w:tr>
    </w:tbl>
    <w:p w:rsidR="00BF020C" w:rsidRPr="00530A8F" w:rsidRDefault="00BF020C" w:rsidP="003B783B">
      <w:pPr>
        <w:pStyle w:val="13"/>
        <w:spacing w:line="360" w:lineRule="auto"/>
        <w:ind w:firstLine="510"/>
        <w:jc w:val="right"/>
        <w:rPr>
          <w:rFonts w:cs="Arial"/>
          <w:b/>
          <w:szCs w:val="24"/>
        </w:rPr>
      </w:pPr>
    </w:p>
    <w:p w:rsidR="007442C7" w:rsidRPr="00530A8F" w:rsidRDefault="007442C7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A73B6B" w:rsidRPr="00530A8F" w:rsidRDefault="00A73B6B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8C329E" w:rsidRPr="00A56BFD" w:rsidRDefault="008C329E" w:rsidP="008C329E">
      <w:pPr>
        <w:autoSpaceDE w:val="0"/>
        <w:autoSpaceDN w:val="0"/>
        <w:adjustRightInd w:val="0"/>
        <w:spacing w:line="360" w:lineRule="auto"/>
        <w:ind w:right="125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56BFD">
        <w:rPr>
          <w:rFonts w:ascii="Arial" w:hAnsi="Arial" w:cs="Arial"/>
          <w:b/>
          <w:bCs/>
          <w:sz w:val="28"/>
          <w:szCs w:val="28"/>
        </w:rPr>
        <w:t>МЯСО И МЯСНЫЕ ПРОДУКТЫ</w:t>
      </w:r>
    </w:p>
    <w:p w:rsidR="001C370C" w:rsidRPr="00887358" w:rsidRDefault="001C370C" w:rsidP="001C370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7358">
        <w:rPr>
          <w:rFonts w:ascii="Arial" w:hAnsi="Arial" w:cs="Arial"/>
          <w:b/>
          <w:bCs/>
          <w:sz w:val="28"/>
          <w:szCs w:val="28"/>
        </w:rPr>
        <w:t xml:space="preserve">Общие требования и порядок проведения испытаний </w:t>
      </w:r>
    </w:p>
    <w:p w:rsidR="001C370C" w:rsidRPr="00CD5E51" w:rsidRDefault="001C370C" w:rsidP="001C370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7358">
        <w:rPr>
          <w:rFonts w:ascii="Arial" w:hAnsi="Arial" w:cs="Arial"/>
          <w:b/>
          <w:bCs/>
          <w:sz w:val="28"/>
          <w:szCs w:val="28"/>
        </w:rPr>
        <w:t>для обоснования сроков годности</w:t>
      </w:r>
    </w:p>
    <w:p w:rsidR="0098249C" w:rsidRPr="00530A8F" w:rsidRDefault="0098249C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277CA3" w:rsidRPr="00530A8F" w:rsidRDefault="00277CA3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617699" w:rsidRPr="00530A8F" w:rsidRDefault="00617699" w:rsidP="00617699">
      <w:pPr>
        <w:spacing w:line="360" w:lineRule="auto"/>
        <w:jc w:val="center"/>
        <w:rPr>
          <w:rFonts w:ascii="Arial" w:hAnsi="Arial" w:cs="Arial"/>
        </w:rPr>
      </w:pPr>
      <w:r w:rsidRPr="00530A8F">
        <w:rPr>
          <w:rFonts w:ascii="Arial" w:hAnsi="Arial" w:cs="Arial"/>
        </w:rPr>
        <w:t>Настоящий проект стандарта не подлежит применению до его принятия</w:t>
      </w:r>
    </w:p>
    <w:p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F14DAD" w:rsidRDefault="00F14DAD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F14DAD" w:rsidRDefault="00F14DAD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F14DAD" w:rsidRDefault="00F14DAD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F14DAD" w:rsidRDefault="00F14DAD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F14DAD" w:rsidRPr="00530A8F" w:rsidRDefault="00F14DAD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EB5E60" w:rsidRPr="00530A8F" w:rsidRDefault="00EB5E60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C9062B" w:rsidRPr="00530A8F" w:rsidRDefault="00C9062B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:rsidR="0086475E" w:rsidRDefault="0086475E" w:rsidP="001E79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6475E" w:rsidRDefault="0086475E" w:rsidP="001E79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6475E" w:rsidRDefault="0086475E" w:rsidP="001E79D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E79D4" w:rsidRPr="00530A8F" w:rsidRDefault="001E79D4" w:rsidP="001E79D4">
      <w:pPr>
        <w:spacing w:line="360" w:lineRule="auto"/>
        <w:jc w:val="center"/>
        <w:rPr>
          <w:rFonts w:ascii="Arial" w:hAnsi="Arial" w:cs="Arial"/>
          <w:b/>
          <w:bCs/>
        </w:rPr>
      </w:pPr>
      <w:r w:rsidRPr="00530A8F">
        <w:rPr>
          <w:rFonts w:ascii="Arial" w:hAnsi="Arial" w:cs="Arial"/>
          <w:b/>
          <w:bCs/>
        </w:rPr>
        <w:t>Минск</w:t>
      </w:r>
    </w:p>
    <w:p w:rsidR="001E79D4" w:rsidRPr="00530A8F" w:rsidRDefault="001E79D4" w:rsidP="001E79D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530A8F">
        <w:rPr>
          <w:rFonts w:ascii="Arial" w:hAnsi="Arial" w:cs="Arial"/>
          <w:b/>
          <w:sz w:val="24"/>
          <w:szCs w:val="24"/>
        </w:rPr>
        <w:t>Евразийский совет по стандартизации, метрологии и сертификации</w:t>
      </w:r>
    </w:p>
    <w:p w:rsidR="001E79D4" w:rsidRPr="00530A8F" w:rsidRDefault="001E79D4" w:rsidP="001E79D4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530A8F">
        <w:rPr>
          <w:rFonts w:ascii="Arial" w:hAnsi="Arial" w:cs="Arial"/>
          <w:b/>
          <w:bCs/>
          <w:sz w:val="24"/>
          <w:szCs w:val="24"/>
        </w:rPr>
        <w:t>20</w:t>
      </w:r>
      <w:r w:rsidR="00951114">
        <w:rPr>
          <w:rFonts w:ascii="Arial" w:hAnsi="Arial" w:cs="Arial"/>
          <w:b/>
          <w:bCs/>
          <w:sz w:val="24"/>
          <w:szCs w:val="24"/>
        </w:rPr>
        <w:t>20</w:t>
      </w:r>
    </w:p>
    <w:p w:rsidR="00EB5E60" w:rsidRPr="00530A8F" w:rsidRDefault="00EB5E60" w:rsidP="003B783B">
      <w:pPr>
        <w:pStyle w:val="a9"/>
        <w:ind w:firstLine="510"/>
        <w:jc w:val="center"/>
        <w:rPr>
          <w:rFonts w:ascii="Arial" w:hAnsi="Arial" w:cs="Arial"/>
          <w:b/>
        </w:rPr>
      </w:pPr>
    </w:p>
    <w:p w:rsidR="007442C7" w:rsidRPr="00530A8F" w:rsidRDefault="007442C7" w:rsidP="002666C6">
      <w:pPr>
        <w:pStyle w:val="a9"/>
        <w:ind w:firstLine="567"/>
        <w:jc w:val="center"/>
        <w:rPr>
          <w:rFonts w:ascii="Arial" w:hAnsi="Arial" w:cs="Arial"/>
          <w:b/>
        </w:rPr>
      </w:pPr>
      <w:r w:rsidRPr="00530A8F">
        <w:rPr>
          <w:rFonts w:ascii="Arial" w:hAnsi="Arial" w:cs="Arial"/>
          <w:b/>
        </w:rPr>
        <w:t>Предисловие</w:t>
      </w:r>
    </w:p>
    <w:p w:rsidR="000074B6" w:rsidRDefault="000074B6" w:rsidP="002666C6">
      <w:pPr>
        <w:keepNext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</w:p>
    <w:p w:rsidR="00EB21A9" w:rsidRPr="00530A8F" w:rsidRDefault="00EB21A9" w:rsidP="002666C6">
      <w:pPr>
        <w:keepNext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Евразийский совет по стандартизации, метрологии и сертификации (ЕАСС) пре</w:t>
      </w:r>
      <w:r w:rsidRPr="00530A8F">
        <w:rPr>
          <w:rFonts w:ascii="Arial" w:hAnsi="Arial" w:cs="Arial"/>
        </w:rPr>
        <w:t>д</w:t>
      </w:r>
      <w:r w:rsidRPr="00530A8F">
        <w:rPr>
          <w:rFonts w:ascii="Arial" w:hAnsi="Arial" w:cs="Arial"/>
        </w:rPr>
        <w:t xml:space="preserve">ставляет собой </w:t>
      </w:r>
      <w:r w:rsidR="00FC1F0E" w:rsidRPr="00530A8F">
        <w:rPr>
          <w:rFonts w:ascii="Arial" w:hAnsi="Arial" w:cs="Arial"/>
        </w:rPr>
        <w:t>региональное объединение национальных органов по стандартизации государств, входящих в Содружество Независимых Государств. В дальнейшем во</w:t>
      </w:r>
      <w:r w:rsidR="00FC1F0E" w:rsidRPr="00530A8F">
        <w:rPr>
          <w:rFonts w:ascii="Arial" w:hAnsi="Arial" w:cs="Arial"/>
        </w:rPr>
        <w:t>з</w:t>
      </w:r>
      <w:r w:rsidR="00FC1F0E" w:rsidRPr="00530A8F">
        <w:rPr>
          <w:rFonts w:ascii="Arial" w:hAnsi="Arial" w:cs="Arial"/>
        </w:rPr>
        <w:t>можно вступление в ЕАСС национальных органов по стандарти</w:t>
      </w:r>
      <w:r w:rsidR="00920FC9" w:rsidRPr="00530A8F">
        <w:rPr>
          <w:rFonts w:ascii="Arial" w:hAnsi="Arial" w:cs="Arial"/>
        </w:rPr>
        <w:t>зации других гос</w:t>
      </w:r>
      <w:r w:rsidR="00920FC9" w:rsidRPr="00530A8F">
        <w:rPr>
          <w:rFonts w:ascii="Arial" w:hAnsi="Arial" w:cs="Arial"/>
        </w:rPr>
        <w:t>у</w:t>
      </w:r>
      <w:r w:rsidR="00920FC9" w:rsidRPr="00530A8F">
        <w:rPr>
          <w:rFonts w:ascii="Arial" w:hAnsi="Arial" w:cs="Arial"/>
        </w:rPr>
        <w:t>дарств</w:t>
      </w:r>
    </w:p>
    <w:p w:rsidR="001E79D4" w:rsidRDefault="001E79D4" w:rsidP="002666C6">
      <w:pPr>
        <w:spacing w:line="360" w:lineRule="auto"/>
        <w:ind w:firstLine="567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Цели, основные принципы и общие правила проведения работ по межгосуда</w:t>
      </w:r>
      <w:r w:rsidRPr="00530A8F">
        <w:rPr>
          <w:rFonts w:ascii="Arial" w:hAnsi="Arial" w:cs="Arial"/>
        </w:rPr>
        <w:t>р</w:t>
      </w:r>
      <w:r w:rsidRPr="00530A8F">
        <w:rPr>
          <w:rFonts w:ascii="Arial" w:hAnsi="Arial" w:cs="Arial"/>
        </w:rPr>
        <w:t xml:space="preserve">ственной стандартизации установлены </w:t>
      </w:r>
      <w:hyperlink r:id="rId10" w:history="1">
        <w:r w:rsidRPr="00530A8F">
          <w:rPr>
            <w:rStyle w:val="af1"/>
            <w:rFonts w:ascii="Arial" w:hAnsi="Arial" w:cs="Arial"/>
            <w:u w:val="none"/>
          </w:rPr>
          <w:t>ГОСТ 1.0</w:t>
        </w:r>
      </w:hyperlink>
      <w:r w:rsidRPr="00530A8F">
        <w:rPr>
          <w:rFonts w:ascii="Arial" w:hAnsi="Arial" w:cs="Arial"/>
        </w:rPr>
        <w:t xml:space="preserve"> «Межгосударственная система ста</w:t>
      </w:r>
      <w:r w:rsidRPr="00530A8F">
        <w:rPr>
          <w:rFonts w:ascii="Arial" w:hAnsi="Arial" w:cs="Arial"/>
        </w:rPr>
        <w:t>н</w:t>
      </w:r>
      <w:r w:rsidRPr="00530A8F">
        <w:rPr>
          <w:rFonts w:ascii="Arial" w:hAnsi="Arial" w:cs="Arial"/>
        </w:rPr>
        <w:t xml:space="preserve">дартизации. Основные положения» и </w:t>
      </w:r>
      <w:hyperlink r:id="rId11" w:history="1">
        <w:r w:rsidRPr="00530A8F">
          <w:rPr>
            <w:rStyle w:val="af1"/>
            <w:rFonts w:ascii="Arial" w:hAnsi="Arial" w:cs="Arial"/>
            <w:u w:val="none"/>
          </w:rPr>
          <w:t>ГОСТ 1.2</w:t>
        </w:r>
      </w:hyperlink>
      <w:r w:rsidRPr="00530A8F">
        <w:rPr>
          <w:rFonts w:ascii="Arial" w:hAnsi="Arial" w:cs="Arial"/>
        </w:rPr>
        <w:t xml:space="preserve"> «Межгосударственная система ста</w:t>
      </w:r>
      <w:r w:rsidRPr="00530A8F">
        <w:rPr>
          <w:rFonts w:ascii="Arial" w:hAnsi="Arial" w:cs="Arial"/>
        </w:rPr>
        <w:t>н</w:t>
      </w:r>
      <w:r w:rsidRPr="00530A8F">
        <w:rPr>
          <w:rFonts w:ascii="Arial" w:hAnsi="Arial" w:cs="Arial"/>
        </w:rPr>
        <w:t>дартизации. Стандарты межгосударственные, правила и рекомендации по межгосуда</w:t>
      </w:r>
      <w:r w:rsidRPr="00530A8F">
        <w:rPr>
          <w:rFonts w:ascii="Arial" w:hAnsi="Arial" w:cs="Arial"/>
        </w:rPr>
        <w:t>р</w:t>
      </w:r>
      <w:r w:rsidRPr="00530A8F">
        <w:rPr>
          <w:rFonts w:ascii="Arial" w:hAnsi="Arial" w:cs="Arial"/>
        </w:rPr>
        <w:t>ственной стандартизации. Правила разработки, принятия, обновления и отмены</w:t>
      </w:r>
      <w:r w:rsidR="003E7F87" w:rsidRPr="00530A8F">
        <w:rPr>
          <w:rFonts w:ascii="Arial" w:hAnsi="Arial" w:cs="Arial"/>
        </w:rPr>
        <w:t>»</w:t>
      </w:r>
    </w:p>
    <w:p w:rsidR="000074B6" w:rsidRDefault="000074B6" w:rsidP="002666C6">
      <w:pPr>
        <w:spacing w:line="360" w:lineRule="auto"/>
        <w:ind w:firstLine="567"/>
        <w:jc w:val="both"/>
        <w:rPr>
          <w:rFonts w:ascii="Arial" w:hAnsi="Arial" w:cs="Arial"/>
        </w:rPr>
      </w:pPr>
    </w:p>
    <w:p w:rsidR="007442C7" w:rsidRPr="00530A8F" w:rsidRDefault="007442C7" w:rsidP="002666C6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530A8F">
        <w:rPr>
          <w:rFonts w:ascii="Arial" w:hAnsi="Arial" w:cs="Arial"/>
          <w:b/>
        </w:rPr>
        <w:t>Сведения о стандарте</w:t>
      </w:r>
    </w:p>
    <w:p w:rsidR="00211E25" w:rsidRPr="00530A8F" w:rsidRDefault="007442C7" w:rsidP="002666C6">
      <w:pPr>
        <w:widowControl w:val="0"/>
        <w:spacing w:line="360" w:lineRule="auto"/>
        <w:ind w:firstLine="567"/>
        <w:jc w:val="both"/>
        <w:rPr>
          <w:rFonts w:ascii="Arial" w:hAnsi="Arial" w:cs="Arial"/>
          <w:snapToGrid w:val="0"/>
        </w:rPr>
      </w:pPr>
      <w:r w:rsidRPr="00530A8F">
        <w:rPr>
          <w:rFonts w:ascii="Arial" w:hAnsi="Arial" w:cs="Arial"/>
          <w:snapToGrid w:val="0"/>
        </w:rPr>
        <w:t xml:space="preserve">1 </w:t>
      </w:r>
      <w:r w:rsidR="00511525" w:rsidRPr="00530A8F">
        <w:rPr>
          <w:rFonts w:ascii="Arial" w:hAnsi="Arial" w:cs="Arial"/>
          <w:snapToGrid w:val="0"/>
        </w:rPr>
        <w:t>РАЗРАБОТАН</w:t>
      </w:r>
      <w:r w:rsidR="002348C1">
        <w:rPr>
          <w:rFonts w:ascii="Arial" w:hAnsi="Arial" w:cs="Arial"/>
          <w:snapToGrid w:val="0"/>
        </w:rPr>
        <w:t xml:space="preserve"> </w:t>
      </w:r>
      <w:r w:rsidR="00FE3C42" w:rsidRPr="00530A8F">
        <w:rPr>
          <w:rFonts w:ascii="Arial" w:hAnsi="Arial" w:cs="Arial"/>
          <w:snapToGrid w:val="0"/>
        </w:rPr>
        <w:t>Фе</w:t>
      </w:r>
      <w:r w:rsidR="00AC43FD" w:rsidRPr="00530A8F">
        <w:rPr>
          <w:rFonts w:ascii="Arial" w:hAnsi="Arial" w:cs="Arial"/>
        </w:rPr>
        <w:t>деральным г</w:t>
      </w:r>
      <w:r w:rsidRPr="00530A8F">
        <w:rPr>
          <w:rFonts w:ascii="Arial" w:hAnsi="Arial" w:cs="Arial"/>
        </w:rPr>
        <w:t xml:space="preserve">осударственным </w:t>
      </w:r>
      <w:r w:rsidR="00AC43FD" w:rsidRPr="00530A8F">
        <w:rPr>
          <w:rFonts w:ascii="Arial" w:hAnsi="Arial" w:cs="Arial"/>
        </w:rPr>
        <w:t xml:space="preserve">бюджетным </w:t>
      </w:r>
      <w:r w:rsidRPr="00530A8F">
        <w:rPr>
          <w:rFonts w:ascii="Arial" w:hAnsi="Arial" w:cs="Arial"/>
        </w:rPr>
        <w:t>научным учрежд</w:t>
      </w:r>
      <w:r w:rsidRPr="00530A8F">
        <w:rPr>
          <w:rFonts w:ascii="Arial" w:hAnsi="Arial" w:cs="Arial"/>
        </w:rPr>
        <w:t>е</w:t>
      </w:r>
      <w:r w:rsidRPr="00530A8F">
        <w:rPr>
          <w:rFonts w:ascii="Arial" w:hAnsi="Arial" w:cs="Arial"/>
        </w:rPr>
        <w:t xml:space="preserve">нием </w:t>
      </w:r>
      <w:r w:rsidR="00211E25" w:rsidRPr="00530A8F">
        <w:rPr>
          <w:rFonts w:ascii="Arial" w:hAnsi="Arial" w:cs="Arial"/>
        </w:rPr>
        <w:t>«Федеральный научный центр пищевых систем им. В.М. Горбатова» РАН (ФГБНУ «ФНЦ пищевых систем им. В.М. Горбатова» РАН)</w:t>
      </w:r>
    </w:p>
    <w:p w:rsidR="007442C7" w:rsidRPr="00530A8F" w:rsidRDefault="007442C7" w:rsidP="002666C6">
      <w:pPr>
        <w:widowControl w:val="0"/>
        <w:spacing w:line="360" w:lineRule="auto"/>
        <w:ind w:firstLine="567"/>
        <w:jc w:val="both"/>
        <w:rPr>
          <w:rFonts w:ascii="Arial" w:hAnsi="Arial" w:cs="Arial"/>
        </w:rPr>
      </w:pPr>
      <w:r w:rsidRPr="00530A8F">
        <w:rPr>
          <w:rFonts w:ascii="Arial" w:hAnsi="Arial" w:cs="Arial"/>
          <w:snapToGrid w:val="0"/>
        </w:rPr>
        <w:t xml:space="preserve">2 </w:t>
      </w:r>
      <w:r w:rsidRPr="00530A8F">
        <w:rPr>
          <w:rFonts w:ascii="Arial" w:hAnsi="Arial" w:cs="Arial"/>
        </w:rPr>
        <w:t>ВНЕСЕН Федеральным агентством по техническому регулированию и метрол</w:t>
      </w:r>
      <w:r w:rsidRPr="00530A8F">
        <w:rPr>
          <w:rFonts w:ascii="Arial" w:hAnsi="Arial" w:cs="Arial"/>
        </w:rPr>
        <w:t>о</w:t>
      </w:r>
      <w:r w:rsidRPr="00530A8F">
        <w:rPr>
          <w:rFonts w:ascii="Arial" w:hAnsi="Arial" w:cs="Arial"/>
        </w:rPr>
        <w:t xml:space="preserve">гии </w:t>
      </w:r>
    </w:p>
    <w:p w:rsidR="007442C7" w:rsidRPr="00530A8F" w:rsidRDefault="007442C7" w:rsidP="002666C6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bCs/>
        </w:rPr>
      </w:pPr>
      <w:r w:rsidRPr="00530A8F">
        <w:rPr>
          <w:rFonts w:ascii="Arial" w:hAnsi="Arial" w:cs="Arial"/>
        </w:rPr>
        <w:t xml:space="preserve">3 </w:t>
      </w:r>
      <w:r w:rsidRPr="00530A8F">
        <w:rPr>
          <w:rFonts w:ascii="Arial" w:hAnsi="Arial" w:cs="Arial"/>
          <w:bCs/>
        </w:rPr>
        <w:t>ПРИНЯТ Евразийским советом по стандартизации, метрологии и сертификации (протокол №   от   )</w:t>
      </w:r>
    </w:p>
    <w:p w:rsidR="001C3291" w:rsidRPr="00530A8F" w:rsidRDefault="001C3291" w:rsidP="002666C6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</w:p>
    <w:p w:rsidR="007442C7" w:rsidRPr="00530A8F" w:rsidRDefault="007442C7" w:rsidP="002666C6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530A8F">
        <w:rPr>
          <w:rFonts w:ascii="Arial" w:hAnsi="Arial" w:cs="Arial"/>
          <w:sz w:val="26"/>
          <w:szCs w:val="26"/>
        </w:rPr>
        <w:t>За принятие проголосовали:</w:t>
      </w:r>
    </w:p>
    <w:tbl>
      <w:tblPr>
        <w:tblStyle w:val="af4"/>
        <w:tblW w:w="5067" w:type="pct"/>
        <w:tblLook w:val="04A0" w:firstRow="1" w:lastRow="0" w:firstColumn="1" w:lastColumn="0" w:noHBand="0" w:noVBand="1"/>
      </w:tblPr>
      <w:tblGrid>
        <w:gridCol w:w="3178"/>
        <w:gridCol w:w="2033"/>
        <w:gridCol w:w="5062"/>
      </w:tblGrid>
      <w:tr w:rsidR="000447D8" w:rsidRPr="00530A8F" w:rsidTr="004922B9">
        <w:trPr>
          <w:trHeight w:val="751"/>
        </w:trPr>
        <w:tc>
          <w:tcPr>
            <w:tcW w:w="3178" w:type="dxa"/>
            <w:tcBorders>
              <w:bottom w:val="double" w:sz="4" w:space="0" w:color="auto"/>
            </w:tcBorders>
          </w:tcPr>
          <w:p w:rsidR="000447D8" w:rsidRPr="00530A8F" w:rsidRDefault="000447D8" w:rsidP="004922B9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snapToGrid w:val="0"/>
              </w:rPr>
              <w:t>Краткое наименование страны по МК(ИСО 3166) 004–97</w:t>
            </w:r>
          </w:p>
        </w:tc>
        <w:tc>
          <w:tcPr>
            <w:tcW w:w="2033" w:type="dxa"/>
            <w:tcBorders>
              <w:bottom w:val="double" w:sz="4" w:space="0" w:color="auto"/>
            </w:tcBorders>
          </w:tcPr>
          <w:p w:rsidR="000447D8" w:rsidRPr="00530A8F" w:rsidRDefault="000447D8" w:rsidP="004922B9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snapToGrid w:val="0"/>
              </w:rPr>
              <w:t>Код страны по МК(ИСО 3166) 004–97</w:t>
            </w:r>
          </w:p>
        </w:tc>
        <w:tc>
          <w:tcPr>
            <w:tcW w:w="5062" w:type="dxa"/>
            <w:tcBorders>
              <w:bottom w:val="double" w:sz="4" w:space="0" w:color="auto"/>
            </w:tcBorders>
          </w:tcPr>
          <w:p w:rsidR="004922B9" w:rsidRPr="00530A8F" w:rsidRDefault="000447D8" w:rsidP="004922B9">
            <w:pPr>
              <w:jc w:val="center"/>
              <w:rPr>
                <w:rFonts w:ascii="Arial" w:hAnsi="Arial" w:cs="Arial"/>
                <w:snapToGrid w:val="0"/>
              </w:rPr>
            </w:pPr>
            <w:r w:rsidRPr="00530A8F">
              <w:rPr>
                <w:rFonts w:ascii="Arial" w:hAnsi="Arial" w:cs="Arial"/>
                <w:snapToGrid w:val="0"/>
              </w:rPr>
              <w:t>Сокращенное наименование</w:t>
            </w:r>
          </w:p>
          <w:p w:rsidR="000447D8" w:rsidRPr="00530A8F" w:rsidRDefault="002348C1" w:rsidP="004922B9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snapToGrid w:val="0"/>
              </w:rPr>
              <w:t>Н</w:t>
            </w:r>
            <w:r w:rsidR="000447D8" w:rsidRPr="00530A8F">
              <w:rPr>
                <w:rFonts w:ascii="Arial" w:hAnsi="Arial" w:cs="Arial"/>
                <w:snapToGrid w:val="0"/>
              </w:rPr>
              <w:t>ационального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0447D8" w:rsidRPr="00530A8F">
              <w:rPr>
                <w:rFonts w:ascii="Arial" w:hAnsi="Arial" w:cs="Arial"/>
                <w:snapToGrid w:val="0"/>
              </w:rPr>
              <w:t>органа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0447D8" w:rsidRPr="00530A8F">
              <w:rPr>
                <w:rFonts w:ascii="Arial" w:hAnsi="Arial" w:cs="Arial"/>
                <w:snapToGrid w:val="0"/>
              </w:rPr>
              <w:t>по стандартизации</w:t>
            </w:r>
          </w:p>
        </w:tc>
      </w:tr>
      <w:tr w:rsidR="000447D8" w:rsidRPr="00530A8F" w:rsidTr="004922B9">
        <w:trPr>
          <w:trHeight w:val="75"/>
        </w:trPr>
        <w:tc>
          <w:tcPr>
            <w:tcW w:w="3178" w:type="dxa"/>
            <w:tcBorders>
              <w:top w:val="double" w:sz="4" w:space="0" w:color="auto"/>
            </w:tcBorders>
          </w:tcPr>
          <w:p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33" w:type="dxa"/>
            <w:tcBorders>
              <w:top w:val="double" w:sz="4" w:space="0" w:color="auto"/>
            </w:tcBorders>
          </w:tcPr>
          <w:p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62" w:type="dxa"/>
            <w:tcBorders>
              <w:top w:val="double" w:sz="4" w:space="0" w:color="auto"/>
            </w:tcBorders>
          </w:tcPr>
          <w:p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0447D8" w:rsidRPr="00530A8F" w:rsidTr="004922B9">
        <w:tc>
          <w:tcPr>
            <w:tcW w:w="3178" w:type="dxa"/>
          </w:tcPr>
          <w:p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33" w:type="dxa"/>
          </w:tcPr>
          <w:p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62" w:type="dxa"/>
          </w:tcPr>
          <w:p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951114" w:rsidRPr="00530A8F" w:rsidTr="004922B9">
        <w:tc>
          <w:tcPr>
            <w:tcW w:w="3178" w:type="dxa"/>
          </w:tcPr>
          <w:p w:rsidR="00951114" w:rsidRPr="00530A8F" w:rsidRDefault="00951114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33" w:type="dxa"/>
          </w:tcPr>
          <w:p w:rsidR="00951114" w:rsidRPr="00530A8F" w:rsidRDefault="00951114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62" w:type="dxa"/>
          </w:tcPr>
          <w:p w:rsidR="00951114" w:rsidRPr="00530A8F" w:rsidRDefault="00951114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0447D8" w:rsidRPr="00530A8F" w:rsidRDefault="000447D8" w:rsidP="002666C6">
      <w:pPr>
        <w:spacing w:line="360" w:lineRule="auto"/>
        <w:ind w:firstLine="567"/>
        <w:rPr>
          <w:rFonts w:ascii="Arial" w:hAnsi="Arial" w:cs="Arial"/>
        </w:rPr>
      </w:pPr>
    </w:p>
    <w:p w:rsidR="00686A49" w:rsidRPr="00530A8F" w:rsidRDefault="00686A49" w:rsidP="002666C6">
      <w:pPr>
        <w:spacing w:line="360" w:lineRule="auto"/>
        <w:ind w:firstLine="567"/>
        <w:rPr>
          <w:rFonts w:ascii="Arial" w:hAnsi="Arial" w:cs="Arial"/>
        </w:rPr>
      </w:pPr>
    </w:p>
    <w:p w:rsidR="008C329E" w:rsidRDefault="00617699" w:rsidP="002666C6">
      <w:pPr>
        <w:spacing w:line="360" w:lineRule="auto"/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 w:rsidRPr="00530A8F">
        <w:rPr>
          <w:rFonts w:ascii="Arial" w:hAnsi="Arial" w:cs="Arial"/>
          <w:snapToGrid w:val="0"/>
          <w:sz w:val="26"/>
          <w:szCs w:val="26"/>
        </w:rPr>
        <w:t>4</w:t>
      </w:r>
      <w:r w:rsidR="000447D8" w:rsidRPr="00530A8F">
        <w:rPr>
          <w:rFonts w:ascii="Arial" w:hAnsi="Arial" w:cs="Arial"/>
          <w:snapToGrid w:val="0"/>
          <w:sz w:val="26"/>
          <w:szCs w:val="26"/>
        </w:rPr>
        <w:t>В</w:t>
      </w:r>
      <w:r w:rsidR="008C329E">
        <w:rPr>
          <w:rFonts w:ascii="Arial" w:hAnsi="Arial" w:cs="Arial"/>
          <w:snapToGrid w:val="0"/>
          <w:sz w:val="26"/>
          <w:szCs w:val="26"/>
        </w:rPr>
        <w:t>ВЕДЕН ВПЕРВЫЕ</w:t>
      </w:r>
    </w:p>
    <w:p w:rsidR="00D66066" w:rsidRPr="00530A8F" w:rsidRDefault="00D66066" w:rsidP="002666C6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66066" w:rsidRPr="00530A8F" w:rsidRDefault="00D66066" w:rsidP="002666C6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D1E53" w:rsidRPr="00530A8F" w:rsidRDefault="000D1E53" w:rsidP="002666C6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D1E53" w:rsidRPr="00530A8F" w:rsidRDefault="000D1E53" w:rsidP="002666C6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922B9" w:rsidRPr="00530A8F" w:rsidRDefault="004922B9" w:rsidP="002666C6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922B9" w:rsidRPr="00530A8F" w:rsidRDefault="004922B9" w:rsidP="002666C6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922B9" w:rsidRPr="00530A8F" w:rsidRDefault="004922B9" w:rsidP="002666C6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17699" w:rsidRPr="00530A8F" w:rsidRDefault="00617699" w:rsidP="002666C6">
      <w:pPr>
        <w:autoSpaceDE w:val="0"/>
        <w:autoSpaceDN w:val="0"/>
        <w:ind w:firstLine="567"/>
        <w:jc w:val="both"/>
        <w:rPr>
          <w:rFonts w:ascii="Arial" w:hAnsi="Arial" w:cs="Arial"/>
          <w:bCs/>
          <w:i/>
        </w:rPr>
      </w:pPr>
      <w:r w:rsidRPr="00530A8F">
        <w:rPr>
          <w:rFonts w:ascii="Arial" w:hAnsi="Arial" w:cs="Arial"/>
          <w:bCs/>
          <w:i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</w:t>
      </w:r>
      <w:r w:rsidRPr="00530A8F">
        <w:rPr>
          <w:rFonts w:ascii="Arial" w:hAnsi="Arial" w:cs="Arial"/>
          <w:bCs/>
          <w:i/>
        </w:rPr>
        <w:t>у</w:t>
      </w:r>
      <w:r w:rsidRPr="00530A8F">
        <w:rPr>
          <w:rFonts w:ascii="Arial" w:hAnsi="Arial" w:cs="Arial"/>
          <w:bCs/>
          <w:i/>
        </w:rPr>
        <w:t>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:rsidR="00F14DAD" w:rsidRDefault="00F14DAD" w:rsidP="002666C6">
      <w:pPr>
        <w:autoSpaceDE w:val="0"/>
        <w:autoSpaceDN w:val="0"/>
        <w:ind w:firstLine="567"/>
        <w:jc w:val="both"/>
        <w:rPr>
          <w:rFonts w:ascii="Arial" w:hAnsi="Arial" w:cs="Arial"/>
          <w:bCs/>
          <w:i/>
        </w:rPr>
      </w:pPr>
    </w:p>
    <w:p w:rsidR="00617699" w:rsidRPr="00530A8F" w:rsidRDefault="00617699" w:rsidP="002666C6">
      <w:pPr>
        <w:autoSpaceDE w:val="0"/>
        <w:autoSpaceDN w:val="0"/>
        <w:ind w:firstLine="567"/>
        <w:jc w:val="both"/>
        <w:rPr>
          <w:rFonts w:ascii="Arial" w:hAnsi="Arial" w:cs="Arial"/>
          <w:bCs/>
          <w:i/>
        </w:rPr>
      </w:pPr>
      <w:r w:rsidRPr="00530A8F">
        <w:rPr>
          <w:rFonts w:ascii="Arial" w:hAnsi="Arial" w:cs="Arial"/>
          <w:bCs/>
          <w:i/>
        </w:rPr>
        <w:t>В случае пересмотра, изменения или отмены настоящего стандарта соо</w:t>
      </w:r>
      <w:r w:rsidRPr="00530A8F">
        <w:rPr>
          <w:rFonts w:ascii="Arial" w:hAnsi="Arial" w:cs="Arial"/>
          <w:bCs/>
          <w:i/>
        </w:rPr>
        <w:t>т</w:t>
      </w:r>
      <w:r w:rsidRPr="00530A8F">
        <w:rPr>
          <w:rFonts w:ascii="Arial" w:hAnsi="Arial" w:cs="Arial"/>
          <w:bCs/>
          <w:i/>
        </w:rPr>
        <w:t>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стандарты»</w:t>
      </w:r>
      <w:r w:rsidR="008C329E">
        <w:rPr>
          <w:rFonts w:ascii="Arial" w:hAnsi="Arial" w:cs="Arial"/>
          <w:bCs/>
          <w:i/>
        </w:rPr>
        <w:t>.</w:t>
      </w:r>
    </w:p>
    <w:p w:rsidR="00617699" w:rsidRPr="00530A8F" w:rsidRDefault="00617699" w:rsidP="002666C6">
      <w:pPr>
        <w:autoSpaceDE w:val="0"/>
        <w:autoSpaceDN w:val="0"/>
        <w:spacing w:before="120"/>
        <w:ind w:firstLine="567"/>
        <w:jc w:val="right"/>
        <w:rPr>
          <w:rFonts w:ascii="Arial" w:hAnsi="Arial" w:cs="Arial"/>
          <w:sz w:val="26"/>
          <w:szCs w:val="26"/>
        </w:rPr>
      </w:pPr>
    </w:p>
    <w:p w:rsidR="000D1E53" w:rsidRPr="00530A8F" w:rsidRDefault="000D1E53" w:rsidP="002666C6">
      <w:pPr>
        <w:spacing w:line="36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</w:p>
    <w:p w:rsidR="00795431" w:rsidRPr="00530A8F" w:rsidRDefault="00795431" w:rsidP="002666C6">
      <w:pPr>
        <w:autoSpaceDE w:val="0"/>
        <w:autoSpaceDN w:val="0"/>
        <w:spacing w:line="360" w:lineRule="auto"/>
        <w:ind w:firstLine="567"/>
        <w:jc w:val="right"/>
        <w:rPr>
          <w:rFonts w:ascii="Arial" w:hAnsi="Arial" w:cs="Arial"/>
          <w:color w:val="548DD4"/>
          <w:sz w:val="26"/>
          <w:szCs w:val="26"/>
        </w:rPr>
      </w:pPr>
    </w:p>
    <w:p w:rsidR="00795431" w:rsidRPr="00530A8F" w:rsidRDefault="00795431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1F668D" w:rsidRPr="00530A8F" w:rsidRDefault="001F668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1F668D" w:rsidRPr="00530A8F" w:rsidRDefault="001F668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1F668D" w:rsidRPr="00530A8F" w:rsidRDefault="001F668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4047CB" w:rsidRPr="00530A8F" w:rsidRDefault="004047CB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4047CB" w:rsidRPr="00530A8F" w:rsidRDefault="004047CB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8469ED" w:rsidRPr="00530A8F" w:rsidRDefault="008469E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8469ED" w:rsidRPr="00530A8F" w:rsidRDefault="008469E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8469ED" w:rsidRPr="00530A8F" w:rsidRDefault="008469E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8469ED" w:rsidRPr="00530A8F" w:rsidRDefault="008469E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1E79D4" w:rsidRPr="00530A8F" w:rsidRDefault="001E79D4" w:rsidP="002666C6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Исключительное право официального опубликования настоящего стандарта на территории указанных выше государств принадлежит национальным (государстве</w:t>
      </w:r>
      <w:r w:rsidRPr="00530A8F">
        <w:rPr>
          <w:rFonts w:ascii="Arial" w:hAnsi="Arial" w:cs="Arial"/>
        </w:rPr>
        <w:t>н</w:t>
      </w:r>
      <w:r w:rsidRPr="00530A8F">
        <w:rPr>
          <w:rFonts w:ascii="Arial" w:hAnsi="Arial" w:cs="Arial"/>
        </w:rPr>
        <w:t>ным) органам по стандартизации этих государств</w:t>
      </w:r>
    </w:p>
    <w:p w:rsidR="008469ED" w:rsidRPr="00530A8F" w:rsidRDefault="008469ED" w:rsidP="002666C6">
      <w:pPr>
        <w:widowControl w:val="0"/>
        <w:spacing w:line="360" w:lineRule="auto"/>
        <w:ind w:firstLine="567"/>
        <w:jc w:val="both"/>
        <w:rPr>
          <w:rFonts w:ascii="Arial" w:hAnsi="Arial" w:cs="Arial"/>
        </w:rPr>
      </w:pPr>
    </w:p>
    <w:p w:rsidR="008469ED" w:rsidRPr="00530A8F" w:rsidRDefault="008469E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8469ED" w:rsidRPr="00530A8F" w:rsidRDefault="008469E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8469ED" w:rsidRPr="00530A8F" w:rsidRDefault="008469ED" w:rsidP="002666C6">
      <w:pPr>
        <w:widowControl w:val="0"/>
        <w:spacing w:line="360" w:lineRule="auto"/>
        <w:ind w:firstLine="567"/>
        <w:rPr>
          <w:rFonts w:ascii="Arial" w:hAnsi="Arial" w:cs="Arial"/>
        </w:rPr>
      </w:pPr>
    </w:p>
    <w:p w:rsidR="00360809" w:rsidRPr="00530A8F" w:rsidRDefault="00360809" w:rsidP="002666C6">
      <w:pPr>
        <w:autoSpaceDE w:val="0"/>
        <w:autoSpaceDN w:val="0"/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F10567" w:rsidRPr="00530A8F" w:rsidRDefault="00F10567" w:rsidP="002666C6">
      <w:pPr>
        <w:autoSpaceDE w:val="0"/>
        <w:autoSpaceDN w:val="0"/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360809" w:rsidRPr="00530A8F" w:rsidRDefault="00360809" w:rsidP="003B783B">
      <w:pPr>
        <w:autoSpaceDE w:val="0"/>
        <w:autoSpaceDN w:val="0"/>
        <w:spacing w:line="360" w:lineRule="auto"/>
        <w:ind w:firstLine="510"/>
        <w:jc w:val="both"/>
        <w:rPr>
          <w:rFonts w:ascii="Arial" w:hAnsi="Arial" w:cs="Arial"/>
        </w:rPr>
      </w:pPr>
    </w:p>
    <w:p w:rsidR="00795431" w:rsidRPr="00530A8F" w:rsidRDefault="00795431" w:rsidP="003B783B">
      <w:pPr>
        <w:pBdr>
          <w:bottom w:val="single" w:sz="6" w:space="1" w:color="auto"/>
        </w:pBdr>
        <w:spacing w:line="360" w:lineRule="auto"/>
        <w:ind w:firstLine="510"/>
        <w:jc w:val="both"/>
        <w:rPr>
          <w:rFonts w:ascii="Arial" w:hAnsi="Arial" w:cs="Arial"/>
        </w:rPr>
        <w:sectPr w:rsidR="00795431" w:rsidRPr="00530A8F" w:rsidSect="0061769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8B42FB" w:rsidRPr="00F14DAD" w:rsidRDefault="008B42FB" w:rsidP="008B42FB">
      <w:pPr>
        <w:pStyle w:val="15"/>
        <w:widowControl w:val="0"/>
        <w:suppressAutoHyphens/>
        <w:spacing w:line="360" w:lineRule="auto"/>
        <w:rPr>
          <w:rFonts w:ascii="Arial" w:hAnsi="Arial" w:cs="Arial"/>
          <w:bCs w:val="0"/>
          <w:spacing w:val="138"/>
          <w:sz w:val="24"/>
          <w:szCs w:val="24"/>
        </w:rPr>
      </w:pPr>
      <w:r w:rsidRPr="00F14DAD">
        <w:rPr>
          <w:rFonts w:ascii="Arial" w:hAnsi="Arial" w:cs="Arial"/>
          <w:bCs w:val="0"/>
          <w:spacing w:val="138"/>
          <w:sz w:val="24"/>
          <w:szCs w:val="24"/>
        </w:rPr>
        <w:lastRenderedPageBreak/>
        <w:t>МЕЖГОСУДАРСТВЕННЫЙ СТАНДАРТ</w:t>
      </w:r>
    </w:p>
    <w:tbl>
      <w:tblPr>
        <w:tblW w:w="4945" w:type="pct"/>
        <w:tblInd w:w="108" w:type="dxa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8B42FB" w:rsidRPr="00691DFD" w:rsidTr="00D13E3B">
        <w:tc>
          <w:tcPr>
            <w:tcW w:w="5000" w:type="pct"/>
          </w:tcPr>
          <w:p w:rsidR="008B42FB" w:rsidRPr="00F14DAD" w:rsidRDefault="008C329E" w:rsidP="00F14DAD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DAD">
              <w:rPr>
                <w:rFonts w:ascii="Arial" w:hAnsi="Arial" w:cs="Arial"/>
                <w:b/>
                <w:bCs/>
              </w:rPr>
              <w:t>МЯСО И МЯСНЫЕ ПРОДУКТЫ</w:t>
            </w:r>
          </w:p>
          <w:p w:rsidR="00F14DAD" w:rsidRPr="006425DF" w:rsidRDefault="00F14DAD" w:rsidP="00F14DA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425DF">
              <w:rPr>
                <w:rFonts w:ascii="Arial" w:hAnsi="Arial" w:cs="Arial"/>
                <w:b/>
                <w:bCs/>
              </w:rPr>
              <w:t>Общие т</w:t>
            </w:r>
            <w:r w:rsidR="000935F4" w:rsidRPr="006425DF">
              <w:rPr>
                <w:rFonts w:ascii="Arial" w:hAnsi="Arial" w:cs="Arial"/>
                <w:b/>
                <w:bCs/>
              </w:rPr>
              <w:t xml:space="preserve">ребования и </w:t>
            </w:r>
            <w:r w:rsidRPr="006425DF">
              <w:rPr>
                <w:rFonts w:ascii="Arial" w:hAnsi="Arial" w:cs="Arial"/>
                <w:b/>
                <w:bCs/>
              </w:rPr>
              <w:t xml:space="preserve">порядок проведения испытаний </w:t>
            </w:r>
          </w:p>
          <w:p w:rsidR="00C9062B" w:rsidRPr="00F14DAD" w:rsidRDefault="00F14DAD" w:rsidP="00F14D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425DF">
              <w:rPr>
                <w:rFonts w:ascii="Arial" w:hAnsi="Arial" w:cs="Arial"/>
                <w:b/>
                <w:bCs/>
              </w:rPr>
              <w:t xml:space="preserve">для обоснования </w:t>
            </w:r>
            <w:r w:rsidR="000935F4" w:rsidRPr="006425DF">
              <w:rPr>
                <w:rFonts w:ascii="Arial" w:hAnsi="Arial" w:cs="Arial"/>
                <w:b/>
                <w:bCs/>
              </w:rPr>
              <w:t>сроков годности</w:t>
            </w:r>
          </w:p>
          <w:p w:rsidR="008B42FB" w:rsidRPr="00F14DAD" w:rsidRDefault="000935F4" w:rsidP="006A7663">
            <w:pPr>
              <w:spacing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AD">
              <w:rPr>
                <w:rFonts w:ascii="Arial" w:hAnsi="Arial" w:cs="Arial"/>
                <w:bCs/>
                <w:lang w:val="en-US"/>
              </w:rPr>
              <w:t>Meat</w:t>
            </w:r>
            <w:r w:rsidR="002348C1">
              <w:rPr>
                <w:rFonts w:ascii="Arial" w:hAnsi="Arial" w:cs="Arial"/>
                <w:bCs/>
              </w:rPr>
              <w:t xml:space="preserve"> </w:t>
            </w:r>
            <w:r w:rsidRPr="00F14DAD">
              <w:rPr>
                <w:rFonts w:ascii="Arial" w:hAnsi="Arial" w:cs="Arial"/>
                <w:bCs/>
                <w:lang w:val="en-US"/>
              </w:rPr>
              <w:t>and</w:t>
            </w:r>
            <w:r w:rsidR="002348C1">
              <w:rPr>
                <w:rFonts w:ascii="Arial" w:hAnsi="Arial" w:cs="Arial"/>
                <w:bCs/>
              </w:rPr>
              <w:t xml:space="preserve"> </w:t>
            </w:r>
            <w:r w:rsidRPr="00F14DAD">
              <w:rPr>
                <w:rFonts w:ascii="Arial" w:hAnsi="Arial" w:cs="Arial"/>
                <w:bCs/>
                <w:lang w:val="en-US"/>
              </w:rPr>
              <w:t>meat</w:t>
            </w:r>
            <w:r w:rsidR="002348C1">
              <w:rPr>
                <w:rFonts w:ascii="Arial" w:hAnsi="Arial" w:cs="Arial"/>
                <w:bCs/>
              </w:rPr>
              <w:t xml:space="preserve"> </w:t>
            </w:r>
            <w:r w:rsidRPr="00F14DAD">
              <w:rPr>
                <w:rFonts w:ascii="Arial" w:hAnsi="Arial" w:cs="Arial"/>
                <w:bCs/>
                <w:lang w:val="en-US"/>
              </w:rPr>
              <w:t>products</w:t>
            </w:r>
            <w:r w:rsidRPr="00CD342E">
              <w:rPr>
                <w:rFonts w:ascii="Arial" w:hAnsi="Arial" w:cs="Arial"/>
                <w:bCs/>
              </w:rPr>
              <w:t xml:space="preserve">. </w:t>
            </w:r>
            <w:r w:rsidR="006A7663" w:rsidRPr="006A7663">
              <w:rPr>
                <w:rFonts w:ascii="Arial" w:hAnsi="Arial" w:cs="Arial"/>
                <w:bCs/>
                <w:lang w:val="en-US"/>
              </w:rPr>
              <w:t>General</w:t>
            </w:r>
            <w:r w:rsidR="006A7663" w:rsidRPr="00F14DAD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6A7663">
              <w:rPr>
                <w:rFonts w:ascii="Arial" w:hAnsi="Arial" w:cs="Arial"/>
                <w:bCs/>
                <w:lang w:val="en-US"/>
              </w:rPr>
              <w:t>r</w:t>
            </w:r>
            <w:r w:rsidRPr="00F14DAD">
              <w:rPr>
                <w:rFonts w:ascii="Arial" w:hAnsi="Arial" w:cs="Arial"/>
                <w:bCs/>
                <w:lang w:val="en-US"/>
              </w:rPr>
              <w:t>equirements and guidelines for proof testing shelf life</w:t>
            </w:r>
          </w:p>
        </w:tc>
      </w:tr>
    </w:tbl>
    <w:p w:rsidR="00F14DAD" w:rsidRPr="006425DF" w:rsidRDefault="00F14DAD" w:rsidP="003B783B">
      <w:pPr>
        <w:spacing w:line="360" w:lineRule="auto"/>
        <w:ind w:firstLine="510"/>
        <w:jc w:val="center"/>
        <w:rPr>
          <w:rFonts w:ascii="Arial" w:hAnsi="Arial" w:cs="Arial"/>
          <w:bCs/>
          <w:lang w:val="en-US"/>
        </w:rPr>
      </w:pPr>
    </w:p>
    <w:p w:rsidR="00D73D06" w:rsidRPr="00530A8F" w:rsidRDefault="00D73D06" w:rsidP="003B783B">
      <w:pPr>
        <w:spacing w:line="360" w:lineRule="auto"/>
        <w:ind w:firstLine="510"/>
        <w:jc w:val="right"/>
        <w:rPr>
          <w:rFonts w:ascii="Arial" w:hAnsi="Arial" w:cs="Arial"/>
          <w:b/>
        </w:rPr>
      </w:pPr>
      <w:r w:rsidRPr="00530A8F">
        <w:rPr>
          <w:rFonts w:ascii="Arial" w:hAnsi="Arial" w:cs="Arial"/>
          <w:b/>
        </w:rPr>
        <w:t xml:space="preserve">Дата введения </w:t>
      </w:r>
      <w:r w:rsidR="00B223D1" w:rsidRPr="00530A8F">
        <w:rPr>
          <w:rFonts w:ascii="Arial" w:hAnsi="Arial" w:cs="Arial"/>
          <w:b/>
        </w:rPr>
        <w:t xml:space="preserve">– </w:t>
      </w:r>
    </w:p>
    <w:p w:rsidR="008243AF" w:rsidRPr="00530A8F" w:rsidRDefault="008243AF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C36B59" w:rsidRPr="00530A8F" w:rsidRDefault="00C36B59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:rsidR="00AD20AD" w:rsidRPr="00530A8F" w:rsidRDefault="00AD20AD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</w:p>
    <w:p w:rsidR="00A741D9" w:rsidRDefault="004A3727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A56BFD">
        <w:rPr>
          <w:rFonts w:ascii="Arial" w:hAnsi="Arial" w:cs="Arial"/>
        </w:rPr>
        <w:t xml:space="preserve">Настоящий стандарт распространяется на </w:t>
      </w:r>
      <w:r w:rsidR="00A741D9" w:rsidRPr="00E9543C">
        <w:rPr>
          <w:rFonts w:ascii="Arial" w:hAnsi="Arial" w:cs="Arial"/>
        </w:rPr>
        <w:t>продукты убоя</w:t>
      </w:r>
      <w:r w:rsidR="008F26C8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всех видов убойных ж</w:t>
      </w:r>
      <w:r w:rsidRPr="00A56BFD">
        <w:rPr>
          <w:rFonts w:ascii="Arial" w:hAnsi="Arial" w:cs="Arial"/>
        </w:rPr>
        <w:t>и</w:t>
      </w:r>
      <w:r w:rsidRPr="00A56BFD">
        <w:rPr>
          <w:rFonts w:ascii="Arial" w:hAnsi="Arial" w:cs="Arial"/>
        </w:rPr>
        <w:t>вотных</w:t>
      </w:r>
      <w:r>
        <w:rPr>
          <w:rFonts w:ascii="Arial" w:hAnsi="Arial" w:cs="Arial"/>
        </w:rPr>
        <w:t xml:space="preserve"> и мясн</w:t>
      </w:r>
      <w:r w:rsidR="00A741D9">
        <w:rPr>
          <w:rFonts w:ascii="Arial" w:hAnsi="Arial" w:cs="Arial"/>
        </w:rPr>
        <w:t>ую</w:t>
      </w:r>
      <w:r>
        <w:rPr>
          <w:rFonts w:ascii="Arial" w:hAnsi="Arial" w:cs="Arial"/>
        </w:rPr>
        <w:t xml:space="preserve"> продук</w:t>
      </w:r>
      <w:r w:rsidR="00A741D9">
        <w:rPr>
          <w:rFonts w:ascii="Arial" w:hAnsi="Arial" w:cs="Arial"/>
        </w:rPr>
        <w:t>цию</w:t>
      </w:r>
      <w:r w:rsidR="00691DFD">
        <w:rPr>
          <w:rFonts w:ascii="Arial" w:hAnsi="Arial" w:cs="Arial"/>
        </w:rPr>
        <w:t xml:space="preserve"> </w:t>
      </w:r>
      <w:r w:rsidRPr="001C2FC8">
        <w:rPr>
          <w:rFonts w:ascii="Arial" w:hAnsi="Arial" w:cs="Arial"/>
        </w:rPr>
        <w:t>(далее – мясная продукция)</w:t>
      </w:r>
      <w:r w:rsidR="008F26C8">
        <w:rPr>
          <w:rFonts w:ascii="Arial" w:hAnsi="Arial" w:cs="Arial"/>
        </w:rPr>
        <w:t xml:space="preserve"> </w:t>
      </w:r>
      <w:r w:rsidRPr="00A56BFD">
        <w:rPr>
          <w:rFonts w:ascii="Arial" w:hAnsi="Arial" w:cs="Arial"/>
        </w:rPr>
        <w:t>и</w:t>
      </w:r>
      <w:r w:rsidR="008F26C8">
        <w:rPr>
          <w:rFonts w:ascii="Arial" w:hAnsi="Arial" w:cs="Arial"/>
        </w:rPr>
        <w:t xml:space="preserve"> </w:t>
      </w:r>
      <w:r w:rsidRPr="001C2FC8">
        <w:rPr>
          <w:rFonts w:ascii="Arial" w:hAnsi="Arial" w:cs="Arial"/>
        </w:rPr>
        <w:t xml:space="preserve">устанавливает </w:t>
      </w:r>
      <w:r w:rsidR="00421FAA" w:rsidRPr="001C2FC8">
        <w:rPr>
          <w:rFonts w:ascii="Arial" w:hAnsi="Arial" w:cs="Arial"/>
        </w:rPr>
        <w:t>общие</w:t>
      </w:r>
      <w:r w:rsidR="008F2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бования и </w:t>
      </w:r>
      <w:r w:rsidRPr="002C4224">
        <w:rPr>
          <w:rFonts w:ascii="Arial" w:hAnsi="Arial" w:cs="Arial"/>
        </w:rPr>
        <w:t xml:space="preserve">порядок проведения </w:t>
      </w:r>
      <w:r>
        <w:rPr>
          <w:rFonts w:ascii="Arial" w:hAnsi="Arial" w:cs="Arial"/>
        </w:rPr>
        <w:t>испытаний</w:t>
      </w:r>
      <w:r w:rsidR="002348C1">
        <w:rPr>
          <w:rFonts w:ascii="Arial" w:hAnsi="Arial" w:cs="Arial"/>
        </w:rPr>
        <w:t xml:space="preserve"> </w:t>
      </w:r>
      <w:r w:rsidRPr="001C2FC8">
        <w:rPr>
          <w:rFonts w:ascii="Arial" w:hAnsi="Arial" w:cs="Arial"/>
        </w:rPr>
        <w:t>для</w:t>
      </w:r>
      <w:r w:rsidR="002348C1">
        <w:rPr>
          <w:rFonts w:ascii="Arial" w:hAnsi="Arial" w:cs="Arial"/>
        </w:rPr>
        <w:t xml:space="preserve"> </w:t>
      </w:r>
      <w:r w:rsidRPr="002C4224">
        <w:rPr>
          <w:rFonts w:ascii="Arial" w:hAnsi="Arial" w:cs="Arial"/>
        </w:rPr>
        <w:t xml:space="preserve">обоснования </w:t>
      </w:r>
      <w:r w:rsidR="00A741D9" w:rsidRPr="001C2FC8">
        <w:rPr>
          <w:rFonts w:ascii="Arial" w:hAnsi="Arial" w:cs="Arial"/>
        </w:rPr>
        <w:t>(установления, подтве</w:t>
      </w:r>
      <w:r w:rsidR="00A741D9" w:rsidRPr="001C2FC8">
        <w:rPr>
          <w:rFonts w:ascii="Arial" w:hAnsi="Arial" w:cs="Arial"/>
        </w:rPr>
        <w:t>р</w:t>
      </w:r>
      <w:r w:rsidR="00A741D9" w:rsidRPr="001C2FC8">
        <w:rPr>
          <w:rFonts w:ascii="Arial" w:hAnsi="Arial" w:cs="Arial"/>
        </w:rPr>
        <w:t xml:space="preserve">ждения) </w:t>
      </w:r>
      <w:r w:rsidRPr="001C2FC8">
        <w:rPr>
          <w:rFonts w:ascii="Arial" w:hAnsi="Arial" w:cs="Arial"/>
        </w:rPr>
        <w:t>сроков годности</w:t>
      </w:r>
      <w:r w:rsidR="00A741D9" w:rsidRPr="001C2FC8">
        <w:rPr>
          <w:rFonts w:ascii="Arial" w:hAnsi="Arial" w:cs="Arial"/>
        </w:rPr>
        <w:t>.</w:t>
      </w:r>
    </w:p>
    <w:p w:rsidR="00D33C05" w:rsidRPr="00530A8F" w:rsidRDefault="00D33C05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:rsidR="009A5E4F" w:rsidRPr="00530A8F" w:rsidRDefault="006425DF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</w:t>
      </w:r>
      <w:r w:rsidR="009A5E4F" w:rsidRPr="00530A8F">
        <w:rPr>
          <w:rFonts w:ascii="Arial" w:eastAsia="TimesNewRoman" w:hAnsi="Arial" w:cs="Arial"/>
        </w:rPr>
        <w:t>В настоящем стандарте использованы нормативные ссылки на следующие ме</w:t>
      </w:r>
      <w:r w:rsidR="009A5E4F" w:rsidRPr="00530A8F">
        <w:rPr>
          <w:rFonts w:ascii="Arial" w:eastAsia="TimesNewRoman" w:hAnsi="Arial" w:cs="Arial"/>
        </w:rPr>
        <w:t>ж</w:t>
      </w:r>
      <w:r w:rsidR="009A5E4F" w:rsidRPr="00530A8F">
        <w:rPr>
          <w:rFonts w:ascii="Arial" w:eastAsia="TimesNewRoman" w:hAnsi="Arial" w:cs="Arial"/>
        </w:rPr>
        <w:t>государственные стандарты:</w:t>
      </w:r>
    </w:p>
    <w:p w:rsidR="00EE0F1B" w:rsidRPr="00DA0B94" w:rsidRDefault="0051114C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 xml:space="preserve">ГОСТ 4288 </w:t>
      </w:r>
      <w:r w:rsidR="00EE0F1B" w:rsidRPr="00DA0B94">
        <w:rPr>
          <w:rFonts w:ascii="Arial" w:eastAsia="TimesNewRoman" w:hAnsi="Arial" w:cs="Arial"/>
        </w:rPr>
        <w:t>Изделия кулинарные и полуфабрикаты из рубленого мяса. Правила приемки и методы испытаний</w:t>
      </w:r>
    </w:p>
    <w:p w:rsidR="00EE0F1B" w:rsidRPr="00DA0B94" w:rsidRDefault="0051114C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 xml:space="preserve">ГОСТ 7269 </w:t>
      </w:r>
      <w:r w:rsidR="00EE0F1B" w:rsidRPr="00DA0B94">
        <w:rPr>
          <w:rFonts w:ascii="Arial" w:eastAsia="TimesNewRoman" w:hAnsi="Arial" w:cs="Arial"/>
        </w:rPr>
        <w:t>Мясо. Методы отбора образцов и органолептические методы опред</w:t>
      </w:r>
      <w:r w:rsidR="00EE0F1B" w:rsidRPr="00DA0B94">
        <w:rPr>
          <w:rFonts w:ascii="Arial" w:eastAsia="TimesNewRoman" w:hAnsi="Arial" w:cs="Arial"/>
        </w:rPr>
        <w:t>е</w:t>
      </w:r>
      <w:r w:rsidR="00EE0F1B" w:rsidRPr="00DA0B94">
        <w:rPr>
          <w:rFonts w:ascii="Arial" w:eastAsia="TimesNewRoman" w:hAnsi="Arial" w:cs="Arial"/>
        </w:rPr>
        <w:t>ления свежести</w:t>
      </w:r>
    </w:p>
    <w:p w:rsidR="0051114C" w:rsidRPr="00DA0B94" w:rsidRDefault="00691DFD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hyperlink r:id="rId16" w:history="1">
        <w:r w:rsidR="0051114C" w:rsidRPr="006425DF">
          <w:rPr>
            <w:rFonts w:ascii="Arial" w:eastAsia="TimesNewRoman" w:hAnsi="Arial" w:cs="Arial"/>
          </w:rPr>
          <w:t>ГОСТ 9792</w:t>
        </w:r>
      </w:hyperlink>
      <w:r w:rsidR="006425DF">
        <w:rPr>
          <w:rFonts w:ascii="Arial" w:eastAsia="TimesNewRoman" w:hAnsi="Arial" w:cs="Arial"/>
        </w:rPr>
        <w:t xml:space="preserve"> </w:t>
      </w:r>
      <w:r w:rsidR="00EE0F1B" w:rsidRPr="00DA0B94">
        <w:rPr>
          <w:rFonts w:ascii="Arial" w:eastAsia="TimesNewRoman" w:hAnsi="Arial" w:cs="Arial"/>
        </w:rPr>
        <w:t>Колбасные изделия и продукты из свинины, баранины, говядины и м</w:t>
      </w:r>
      <w:r w:rsidR="00EE0F1B" w:rsidRPr="00DA0B94">
        <w:rPr>
          <w:rFonts w:ascii="Arial" w:eastAsia="TimesNewRoman" w:hAnsi="Arial" w:cs="Arial"/>
        </w:rPr>
        <w:t>я</w:t>
      </w:r>
      <w:r w:rsidR="00EE0F1B" w:rsidRPr="00DA0B94">
        <w:rPr>
          <w:rFonts w:ascii="Arial" w:eastAsia="TimesNewRoman" w:hAnsi="Arial" w:cs="Arial"/>
        </w:rPr>
        <w:t>са других видов убойных животных и птиц. Правила приемки и методы отбора проб</w:t>
      </w:r>
    </w:p>
    <w:p w:rsidR="00EE0F1B" w:rsidRPr="00DA0B94" w:rsidRDefault="00EE0F1B" w:rsidP="00DA0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>ГОСТ 9959 Мясо и мясные продукты. Общие условия проведения органолептич</w:t>
      </w:r>
      <w:r w:rsidRPr="00DA0B94">
        <w:rPr>
          <w:rFonts w:ascii="Arial" w:eastAsia="TimesNewRoman" w:hAnsi="Arial" w:cs="Arial"/>
        </w:rPr>
        <w:t>е</w:t>
      </w:r>
      <w:r w:rsidRPr="00DA0B94">
        <w:rPr>
          <w:rFonts w:ascii="Arial" w:eastAsia="TimesNewRoman" w:hAnsi="Arial" w:cs="Arial"/>
        </w:rPr>
        <w:t>ской оценки</w:t>
      </w:r>
    </w:p>
    <w:p w:rsidR="00267DA5" w:rsidRPr="00DA0B94" w:rsidRDefault="00267DA5" w:rsidP="00267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>ГОСТ10444.11 Микробиология пищевых продуктов и кормов для животных. Мет</w:t>
      </w:r>
      <w:r w:rsidRPr="00DA0B94">
        <w:rPr>
          <w:rFonts w:ascii="Arial" w:eastAsia="TimesNewRoman" w:hAnsi="Arial" w:cs="Arial"/>
        </w:rPr>
        <w:t>о</w:t>
      </w:r>
      <w:r w:rsidRPr="00DA0B94">
        <w:rPr>
          <w:rFonts w:ascii="Arial" w:eastAsia="TimesNewRoman" w:hAnsi="Arial" w:cs="Arial"/>
        </w:rPr>
        <w:t>ды выявления и подсчета количества мезофильных молочнокислых микроорганизмов</w:t>
      </w:r>
    </w:p>
    <w:p w:rsidR="00267DA5" w:rsidRPr="00DA0B94" w:rsidRDefault="00267DA5" w:rsidP="00267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>ГОСТ10444.12 Микробиология пищевых продуктов и кормов для животных. Мет</w:t>
      </w:r>
      <w:r w:rsidRPr="00DA0B94">
        <w:rPr>
          <w:rFonts w:ascii="Arial" w:eastAsia="TimesNewRoman" w:hAnsi="Arial" w:cs="Arial"/>
        </w:rPr>
        <w:t>о</w:t>
      </w:r>
      <w:r w:rsidRPr="00DA0B94">
        <w:rPr>
          <w:rFonts w:ascii="Arial" w:eastAsia="TimesNewRoman" w:hAnsi="Arial" w:cs="Arial"/>
        </w:rPr>
        <w:t>ды выявления и подсчета количества дрожжей и плесневых грибов</w:t>
      </w:r>
    </w:p>
    <w:p w:rsidR="00267DA5" w:rsidRPr="00DA0B94" w:rsidRDefault="00267DA5" w:rsidP="00267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lastRenderedPageBreak/>
        <w:t>ГОСТ10444.15 Продукты пищевые. Методы определения количества мезофил</w:t>
      </w:r>
      <w:r w:rsidRPr="00DA0B94">
        <w:rPr>
          <w:rFonts w:ascii="Arial" w:eastAsia="TimesNewRoman" w:hAnsi="Arial" w:cs="Arial"/>
        </w:rPr>
        <w:t>ь</w:t>
      </w:r>
      <w:r w:rsidRPr="00DA0B94">
        <w:rPr>
          <w:rFonts w:ascii="Arial" w:eastAsia="TimesNewRoman" w:hAnsi="Arial" w:cs="Arial"/>
        </w:rPr>
        <w:t>ных аэробных и факультативно-анаэробных микроорганизмов</w:t>
      </w:r>
    </w:p>
    <w:p w:rsidR="00267DA5" w:rsidRPr="00DA0B94" w:rsidRDefault="00267DA5" w:rsidP="00267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>ГОСТ 21237 Мясо. Методы бактериологического анализа</w:t>
      </w:r>
    </w:p>
    <w:p w:rsidR="0051114C" w:rsidRPr="00DA0B94" w:rsidRDefault="0051114C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 xml:space="preserve">ГОСТ 26669 </w:t>
      </w:r>
      <w:r w:rsidR="00792050" w:rsidRPr="00DA0B94">
        <w:rPr>
          <w:rFonts w:ascii="Arial" w:eastAsia="TimesNewRoman" w:hAnsi="Arial" w:cs="Arial"/>
        </w:rPr>
        <w:t>Продукты пищевые и вкусовые. Подготовка проб для микробиолог</w:t>
      </w:r>
      <w:r w:rsidR="00792050" w:rsidRPr="00DA0B94">
        <w:rPr>
          <w:rFonts w:ascii="Arial" w:eastAsia="TimesNewRoman" w:hAnsi="Arial" w:cs="Arial"/>
        </w:rPr>
        <w:t>и</w:t>
      </w:r>
      <w:r w:rsidR="00792050" w:rsidRPr="00DA0B94">
        <w:rPr>
          <w:rFonts w:ascii="Arial" w:eastAsia="TimesNewRoman" w:hAnsi="Arial" w:cs="Arial"/>
        </w:rPr>
        <w:t>ческих анализов</w:t>
      </w:r>
    </w:p>
    <w:p w:rsidR="0051114C" w:rsidRPr="00DA0B94" w:rsidRDefault="00691DFD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hyperlink r:id="rId17" w:history="1">
        <w:r w:rsidR="0051114C" w:rsidRPr="006425DF">
          <w:rPr>
            <w:rFonts w:ascii="Arial" w:eastAsia="TimesNewRoman" w:hAnsi="Arial" w:cs="Arial"/>
          </w:rPr>
          <w:t>ГОСТ 31904</w:t>
        </w:r>
      </w:hyperlink>
      <w:r w:rsidR="00CB5797" w:rsidRPr="00DA0B94">
        <w:rPr>
          <w:rFonts w:ascii="Arial" w:eastAsia="TimesNewRoman" w:hAnsi="Arial" w:cs="Arial"/>
        </w:rPr>
        <w:t>Продукты пищевые. Методы отбора проб для микробиологических и</w:t>
      </w:r>
      <w:r w:rsidR="00CB5797" w:rsidRPr="00DA0B94">
        <w:rPr>
          <w:rFonts w:ascii="Arial" w:eastAsia="TimesNewRoman" w:hAnsi="Arial" w:cs="Arial"/>
        </w:rPr>
        <w:t>с</w:t>
      </w:r>
      <w:r w:rsidR="00CB5797" w:rsidRPr="00DA0B94">
        <w:rPr>
          <w:rFonts w:ascii="Arial" w:eastAsia="TimesNewRoman" w:hAnsi="Arial" w:cs="Arial"/>
        </w:rPr>
        <w:t>пытаний</w:t>
      </w:r>
    </w:p>
    <w:p w:rsidR="00267DA5" w:rsidRPr="0086475E" w:rsidRDefault="00267DA5" w:rsidP="00267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  <w:i/>
        </w:rPr>
      </w:pPr>
      <w:r w:rsidRPr="00DA0B94">
        <w:rPr>
          <w:rFonts w:ascii="Arial" w:eastAsia="TimesNewRoman" w:hAnsi="Arial" w:cs="Arial"/>
        </w:rPr>
        <w:t>ГОСТ</w:t>
      </w:r>
      <w:r w:rsidR="006425DF">
        <w:rPr>
          <w:rFonts w:ascii="Arial" w:eastAsia="TimesNewRoman" w:hAnsi="Arial" w:cs="Arial"/>
        </w:rPr>
        <w:t xml:space="preserve"> </w:t>
      </w:r>
      <w:r w:rsidRPr="00DA0B94">
        <w:rPr>
          <w:rFonts w:ascii="Arial" w:eastAsia="TimesNewRoman" w:hAnsi="Arial" w:cs="Arial"/>
        </w:rPr>
        <w:t xml:space="preserve">32031 Продукты пищевые. Методы выявления бактерий </w:t>
      </w:r>
      <w:r w:rsidRPr="0086475E">
        <w:rPr>
          <w:rFonts w:ascii="Arial" w:eastAsia="TimesNewRoman" w:hAnsi="Arial" w:cs="Arial"/>
          <w:i/>
        </w:rPr>
        <w:t>Listeria</w:t>
      </w:r>
      <w:r w:rsidR="006425DF">
        <w:rPr>
          <w:rFonts w:ascii="Arial" w:eastAsia="TimesNewRoman" w:hAnsi="Arial" w:cs="Arial"/>
          <w:i/>
        </w:rPr>
        <w:t xml:space="preserve"> </w:t>
      </w:r>
      <w:r w:rsidR="008F26C8">
        <w:rPr>
          <w:rFonts w:ascii="Arial" w:eastAsia="TimesNewRoman" w:hAnsi="Arial" w:cs="Arial"/>
          <w:i/>
          <w:lang w:val="en-US"/>
        </w:rPr>
        <w:t>m</w:t>
      </w:r>
      <w:r w:rsidRPr="0086475E">
        <w:rPr>
          <w:rFonts w:ascii="Arial" w:eastAsia="TimesNewRoman" w:hAnsi="Arial" w:cs="Arial"/>
          <w:i/>
        </w:rPr>
        <w:t>onocytogenes</w:t>
      </w:r>
    </w:p>
    <w:p w:rsidR="00267DA5" w:rsidRPr="006425DF" w:rsidRDefault="00267DA5" w:rsidP="00267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  <w:i/>
        </w:rPr>
      </w:pPr>
      <w:r w:rsidRPr="00DA0B94">
        <w:rPr>
          <w:rFonts w:ascii="Arial" w:eastAsia="TimesNewRoman" w:hAnsi="Arial" w:cs="Arial"/>
        </w:rPr>
        <w:t xml:space="preserve">ГОСТ 32064 Продукты пищевые. Методы выявления и определения количества бактерий семейства </w:t>
      </w:r>
      <w:r w:rsidRPr="006425DF">
        <w:rPr>
          <w:rFonts w:ascii="Arial" w:eastAsia="TimesNewRoman" w:hAnsi="Arial" w:cs="Arial"/>
          <w:i/>
        </w:rPr>
        <w:t>Enterobacteriaceae</w:t>
      </w:r>
    </w:p>
    <w:p w:rsidR="00267DA5" w:rsidRPr="00DA0B94" w:rsidRDefault="00267DA5" w:rsidP="00DA0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>ГОСТ 34118 Мясо и мясные продукты. Метод определения перекисного числа</w:t>
      </w:r>
    </w:p>
    <w:p w:rsidR="0006097C" w:rsidRPr="00DA0B94" w:rsidRDefault="0006097C" w:rsidP="000609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>ГОСТ ISO 6887-2-2017 Микробиология пищевой цепи. Подготовка образцов</w:t>
      </w:r>
      <w:r w:rsidR="008F26C8" w:rsidRPr="008F26C8">
        <w:rPr>
          <w:rFonts w:ascii="Arial" w:eastAsia="TimesNewRoman" w:hAnsi="Arial" w:cs="Arial"/>
        </w:rPr>
        <w:t xml:space="preserve"> </w:t>
      </w:r>
      <w:r w:rsidRPr="00DA0B94">
        <w:rPr>
          <w:rFonts w:ascii="Arial" w:eastAsia="TimesNewRoman" w:hAnsi="Arial" w:cs="Arial"/>
        </w:rPr>
        <w:t>для испытания, исходной суспензии и десятикратных разведений для</w:t>
      </w:r>
      <w:r w:rsidR="006425DF">
        <w:rPr>
          <w:rFonts w:ascii="Arial" w:eastAsia="TimesNewRoman" w:hAnsi="Arial" w:cs="Arial"/>
        </w:rPr>
        <w:t xml:space="preserve"> </w:t>
      </w:r>
      <w:r w:rsidRPr="00DA0B94">
        <w:rPr>
          <w:rFonts w:ascii="Arial" w:eastAsia="TimesNewRoman" w:hAnsi="Arial" w:cs="Arial"/>
        </w:rPr>
        <w:t>микробиологического исследования. Часть 2 Специальные правила подготовки</w:t>
      </w:r>
      <w:r w:rsidR="006425DF">
        <w:rPr>
          <w:rFonts w:ascii="Arial" w:eastAsia="TimesNewRoman" w:hAnsi="Arial" w:cs="Arial"/>
        </w:rPr>
        <w:t xml:space="preserve"> </w:t>
      </w:r>
      <w:r w:rsidRPr="00DA0B94">
        <w:rPr>
          <w:rFonts w:ascii="Arial" w:eastAsia="TimesNewRoman" w:hAnsi="Arial" w:cs="Arial"/>
        </w:rPr>
        <w:t>мяса и мясной продукции*</w:t>
      </w:r>
    </w:p>
    <w:p w:rsidR="00267DA5" w:rsidRPr="000C31E1" w:rsidRDefault="00267DA5" w:rsidP="00DA0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>ГОСТ ISO 16779 Органолептический</w:t>
      </w:r>
      <w:r w:rsidRPr="00DA0B94">
        <w:rPr>
          <w:rFonts w:ascii="Arial" w:eastAsia="TimesNewRoman" w:hAnsi="Arial" w:cs="Arial"/>
        </w:rPr>
        <w:tab/>
        <w:t>анализ. Оценка (определение и верифик</w:t>
      </w:r>
      <w:r w:rsidRPr="00DA0B94">
        <w:rPr>
          <w:rFonts w:ascii="Arial" w:eastAsia="TimesNewRoman" w:hAnsi="Arial" w:cs="Arial"/>
        </w:rPr>
        <w:t>а</w:t>
      </w:r>
      <w:r w:rsidRPr="00DA0B94">
        <w:rPr>
          <w:rFonts w:ascii="Arial" w:eastAsia="TimesNewRoman" w:hAnsi="Arial" w:cs="Arial"/>
        </w:rPr>
        <w:t>ция) срока годности пищевой продукции</w:t>
      </w:r>
    </w:p>
    <w:p w:rsidR="00267DA5" w:rsidRPr="00DA0B94" w:rsidRDefault="00267DA5" w:rsidP="000609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</w:p>
    <w:p w:rsidR="00267DA5" w:rsidRPr="00DA0B94" w:rsidRDefault="00267DA5" w:rsidP="000609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</w:p>
    <w:p w:rsidR="00267DA5" w:rsidRPr="00DA0B94" w:rsidRDefault="00267DA5" w:rsidP="000609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</w:p>
    <w:p w:rsidR="0006097C" w:rsidRPr="00DA0B94" w:rsidRDefault="0006097C" w:rsidP="000609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>__________________</w:t>
      </w:r>
    </w:p>
    <w:p w:rsidR="00194AF8" w:rsidRPr="00DA0B94" w:rsidRDefault="0006097C" w:rsidP="0006097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  <w:r w:rsidRPr="00DA0B94">
        <w:rPr>
          <w:rFonts w:ascii="Arial" w:eastAsia="TimesNewRoman" w:hAnsi="Arial" w:cs="Arial"/>
        </w:rPr>
        <w:t>* На территории Российской Федерации действует ГОСТ Р ИСО 6887-2-2013 Ми</w:t>
      </w:r>
      <w:r w:rsidRPr="00DA0B94">
        <w:rPr>
          <w:rFonts w:ascii="Arial" w:eastAsia="TimesNewRoman" w:hAnsi="Arial" w:cs="Arial"/>
        </w:rPr>
        <w:t>к</w:t>
      </w:r>
      <w:r w:rsidRPr="00DA0B94">
        <w:rPr>
          <w:rFonts w:ascii="Arial" w:eastAsia="TimesNewRoman" w:hAnsi="Arial" w:cs="Arial"/>
        </w:rPr>
        <w:t>робиология пищевых продуктов и кормов для животных. Подготовка проб, исходной суспензии и десятикратных разведений для микробиологических исследований. Часть 2. Специальные правила подготовки мяса и мясных продуктов</w:t>
      </w:r>
    </w:p>
    <w:p w:rsidR="0006097C" w:rsidRPr="00DA0B94" w:rsidRDefault="0006097C" w:rsidP="00DA0B9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</w:p>
    <w:p w:rsidR="00F90C5D" w:rsidRDefault="00F90C5D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</w:p>
    <w:p w:rsidR="00F90C5D" w:rsidRDefault="00F90C5D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NewRoman" w:hAnsi="Arial" w:cs="Arial"/>
        </w:rPr>
      </w:pPr>
    </w:p>
    <w:p w:rsidR="00A54325" w:rsidRPr="00530A8F" w:rsidRDefault="00A54325" w:rsidP="00465A1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0A8F">
        <w:rPr>
          <w:rFonts w:ascii="Arial" w:hAnsi="Arial" w:cs="Arial"/>
          <w:sz w:val="22"/>
          <w:szCs w:val="22"/>
        </w:rPr>
        <w:t>П  р  и  м  е  ч  а  н  и  е   –  При пользовании настоящим стандартом целесообразно пр</w:t>
      </w:r>
      <w:r w:rsidRPr="00530A8F">
        <w:rPr>
          <w:rFonts w:ascii="Arial" w:hAnsi="Arial" w:cs="Arial"/>
          <w:sz w:val="22"/>
          <w:szCs w:val="22"/>
        </w:rPr>
        <w:t>о</w:t>
      </w:r>
      <w:r w:rsidRPr="00530A8F">
        <w:rPr>
          <w:rFonts w:ascii="Arial" w:hAnsi="Arial" w:cs="Arial"/>
          <w:sz w:val="22"/>
          <w:szCs w:val="22"/>
        </w:rPr>
        <w:t>верить действие ссылочных стандартов и классификаторов на официальном интернет-сайте Межгосударственного совета по стандартизации, метрологии и сертификации (www.easc.by) или по указателям национальных стандартов, издаваемым в государствах, указанных в пред</w:t>
      </w:r>
      <w:r w:rsidRPr="00530A8F">
        <w:rPr>
          <w:rFonts w:ascii="Arial" w:hAnsi="Arial" w:cs="Arial"/>
          <w:sz w:val="22"/>
          <w:szCs w:val="22"/>
        </w:rPr>
        <w:t>и</w:t>
      </w:r>
      <w:r w:rsidRPr="00530A8F">
        <w:rPr>
          <w:rFonts w:ascii="Arial" w:hAnsi="Arial" w:cs="Arial"/>
          <w:sz w:val="22"/>
          <w:szCs w:val="22"/>
        </w:rPr>
        <w:t>словии, или на официальных сайтах соответствующих национальных органов по стандартиз</w:t>
      </w:r>
      <w:r w:rsidRPr="00530A8F">
        <w:rPr>
          <w:rFonts w:ascii="Arial" w:hAnsi="Arial" w:cs="Arial"/>
          <w:sz w:val="22"/>
          <w:szCs w:val="22"/>
        </w:rPr>
        <w:t>а</w:t>
      </w:r>
      <w:r w:rsidRPr="00530A8F">
        <w:rPr>
          <w:rFonts w:ascii="Arial" w:hAnsi="Arial" w:cs="Arial"/>
          <w:sz w:val="22"/>
          <w:szCs w:val="22"/>
        </w:rPr>
        <w:t>ции. Если на документ дана недатированная ссылка, то следует использовать документ, де</w:t>
      </w:r>
      <w:r w:rsidRPr="00530A8F">
        <w:rPr>
          <w:rFonts w:ascii="Arial" w:hAnsi="Arial" w:cs="Arial"/>
          <w:sz w:val="22"/>
          <w:szCs w:val="22"/>
        </w:rPr>
        <w:t>й</w:t>
      </w:r>
      <w:r w:rsidRPr="00530A8F">
        <w:rPr>
          <w:rFonts w:ascii="Arial" w:hAnsi="Arial" w:cs="Arial"/>
          <w:sz w:val="22"/>
          <w:szCs w:val="22"/>
        </w:rPr>
        <w:t>ствующий на текущий момент, с учетом всех внесенных в него изменений. Если заменен сс</w:t>
      </w:r>
      <w:r w:rsidRPr="00530A8F">
        <w:rPr>
          <w:rFonts w:ascii="Arial" w:hAnsi="Arial" w:cs="Arial"/>
          <w:sz w:val="22"/>
          <w:szCs w:val="22"/>
        </w:rPr>
        <w:t>ы</w:t>
      </w:r>
      <w:r w:rsidRPr="00530A8F">
        <w:rPr>
          <w:rFonts w:ascii="Arial" w:hAnsi="Arial" w:cs="Arial"/>
          <w:sz w:val="22"/>
          <w:szCs w:val="22"/>
        </w:rPr>
        <w:lastRenderedPageBreak/>
        <w:t>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</w:t>
      </w:r>
      <w:r w:rsidRPr="00530A8F">
        <w:rPr>
          <w:rFonts w:ascii="Arial" w:hAnsi="Arial" w:cs="Arial"/>
          <w:sz w:val="22"/>
          <w:szCs w:val="22"/>
        </w:rPr>
        <w:t>о</w:t>
      </w:r>
      <w:r w:rsidRPr="00530A8F">
        <w:rPr>
          <w:rFonts w:ascii="Arial" w:hAnsi="Arial" w:cs="Arial"/>
          <w:sz w:val="22"/>
          <w:szCs w:val="22"/>
        </w:rPr>
        <w:t>торое дана ссылка, то это положение применяется без учета данного изменения. Если ссыло</w:t>
      </w:r>
      <w:r w:rsidRPr="00530A8F">
        <w:rPr>
          <w:rFonts w:ascii="Arial" w:hAnsi="Arial" w:cs="Arial"/>
          <w:sz w:val="22"/>
          <w:szCs w:val="22"/>
        </w:rPr>
        <w:t>ч</w:t>
      </w:r>
      <w:r w:rsidRPr="00530A8F">
        <w:rPr>
          <w:rFonts w:ascii="Arial" w:hAnsi="Arial" w:cs="Arial"/>
          <w:sz w:val="22"/>
          <w:szCs w:val="22"/>
        </w:rPr>
        <w:t>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B02CAE" w:rsidRPr="00530A8F" w:rsidRDefault="00B02CAE" w:rsidP="00465A1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01435" w:rsidRPr="00530A8F" w:rsidRDefault="00A01435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 xml:space="preserve">3 Термины и определения </w:t>
      </w:r>
    </w:p>
    <w:p w:rsidR="00B02CAE" w:rsidRPr="00530A8F" w:rsidRDefault="00B02CAE" w:rsidP="00465A1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Theme="minorEastAsia" w:hAnsi="Arial" w:cs="Arial"/>
        </w:rPr>
      </w:pPr>
    </w:p>
    <w:p w:rsidR="0094515D" w:rsidRPr="00691DFD" w:rsidRDefault="0094515D" w:rsidP="00DA0B94">
      <w:pPr>
        <w:tabs>
          <w:tab w:val="left" w:pos="6985"/>
        </w:tabs>
        <w:autoSpaceDE w:val="0"/>
        <w:autoSpaceDN w:val="0"/>
        <w:adjustRightInd w:val="0"/>
        <w:spacing w:before="120" w:line="360" w:lineRule="auto"/>
        <w:ind w:firstLine="567"/>
        <w:jc w:val="both"/>
        <w:rPr>
          <w:rFonts w:ascii="Arial" w:eastAsia="Arial" w:hAnsi="Arial" w:cs="Arial"/>
          <w:szCs w:val="22"/>
          <w:lang w:eastAsia="en-US"/>
        </w:rPr>
      </w:pPr>
      <w:r w:rsidRPr="00691DFD">
        <w:rPr>
          <w:rFonts w:ascii="Arial" w:eastAsia="Arial" w:hAnsi="Arial" w:cs="Arial"/>
          <w:szCs w:val="22"/>
          <w:lang w:eastAsia="en-US"/>
        </w:rPr>
        <w:t xml:space="preserve">В настоящем стандарте применены термины по </w:t>
      </w:r>
      <w:r w:rsidR="00A741D9" w:rsidRPr="00691DFD">
        <w:rPr>
          <w:rFonts w:ascii="Arial" w:eastAsia="Arial" w:hAnsi="Arial" w:cs="Arial"/>
          <w:szCs w:val="22"/>
          <w:lang w:eastAsia="en-US"/>
        </w:rPr>
        <w:t xml:space="preserve">[1], </w:t>
      </w:r>
      <w:r w:rsidR="0043332B" w:rsidRPr="00691DFD">
        <w:rPr>
          <w:rFonts w:ascii="Arial" w:eastAsia="Arial" w:hAnsi="Arial" w:cs="Arial"/>
          <w:szCs w:val="22"/>
          <w:lang w:eastAsia="en-US"/>
        </w:rPr>
        <w:t xml:space="preserve">[2], </w:t>
      </w:r>
      <w:r w:rsidR="00933523" w:rsidRPr="00691DFD">
        <w:rPr>
          <w:rFonts w:ascii="Arial" w:eastAsia="Arial" w:hAnsi="Arial" w:cs="Arial"/>
          <w:szCs w:val="22"/>
          <w:lang w:eastAsia="en-US"/>
        </w:rPr>
        <w:t xml:space="preserve">[3], </w:t>
      </w:r>
      <w:r w:rsidRPr="00691DFD">
        <w:rPr>
          <w:rFonts w:ascii="Arial" w:eastAsia="Arial" w:hAnsi="Arial" w:cs="Arial"/>
          <w:szCs w:val="22"/>
          <w:lang w:eastAsia="en-US"/>
        </w:rPr>
        <w:t xml:space="preserve">ГОСТ ISO </w:t>
      </w:r>
      <w:r w:rsidR="002666C6" w:rsidRPr="00691DFD">
        <w:rPr>
          <w:rFonts w:ascii="Arial" w:eastAsia="Arial" w:hAnsi="Arial" w:cs="Arial"/>
          <w:szCs w:val="22"/>
          <w:lang w:eastAsia="en-US"/>
        </w:rPr>
        <w:t>16779</w:t>
      </w:r>
      <w:r w:rsidRPr="00691DFD">
        <w:rPr>
          <w:rFonts w:ascii="Arial" w:eastAsia="Arial" w:hAnsi="Arial" w:cs="Arial"/>
          <w:szCs w:val="22"/>
          <w:lang w:eastAsia="en-US"/>
        </w:rPr>
        <w:t>, а также следующие термины с соответствующими определениями</w:t>
      </w:r>
      <w:r w:rsidR="00691DFD">
        <w:rPr>
          <w:rFonts w:ascii="Arial" w:eastAsia="Arial" w:hAnsi="Arial" w:cs="Arial"/>
          <w:szCs w:val="22"/>
          <w:lang w:eastAsia="en-US"/>
        </w:rPr>
        <w:t>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3332B" w:rsidTr="00691DFD">
        <w:tc>
          <w:tcPr>
            <w:tcW w:w="10137" w:type="dxa"/>
          </w:tcPr>
          <w:p w:rsidR="0043332B" w:rsidRPr="00656EE0" w:rsidRDefault="0043332B" w:rsidP="0043332B">
            <w:pPr>
              <w:tabs>
                <w:tab w:val="left" w:pos="6985"/>
              </w:tabs>
              <w:autoSpaceDE w:val="0"/>
              <w:autoSpaceDN w:val="0"/>
              <w:adjustRightInd w:val="0"/>
              <w:spacing w:before="120" w:line="360" w:lineRule="auto"/>
              <w:ind w:firstLine="567"/>
              <w:jc w:val="both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43332B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3.1</w:t>
            </w:r>
            <w:r w:rsidR="00691DFD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Pr="002D02A3">
              <w:rPr>
                <w:rFonts w:ascii="Arial" w:hAnsi="Arial" w:cs="Arial"/>
                <w:b/>
                <w:color w:val="2D2D2D"/>
                <w:spacing w:val="2"/>
                <w:shd w:val="clear" w:color="auto" w:fill="FFFFFF"/>
              </w:rPr>
              <w:t>срок годности пищевой продукции:</w:t>
            </w:r>
            <w:r w:rsidR="008F26C8" w:rsidRPr="008F26C8">
              <w:rPr>
                <w:rFonts w:ascii="Arial" w:hAnsi="Arial" w:cs="Arial"/>
                <w:b/>
                <w:color w:val="2D2D2D"/>
                <w:spacing w:val="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П</w:t>
            </w:r>
            <w:r w:rsidRPr="002D02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ериод времени, в течение которого пищевая продукция должна полностью соответствовать предъявляемым к ней треб</w:t>
            </w:r>
            <w:r w:rsidRPr="002D02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о</w:t>
            </w:r>
            <w:r w:rsidRPr="002D02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ваниям безопасности, установленным техническими регламентами Таможенного со</w:t>
            </w:r>
            <w:r w:rsidRPr="002D02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ю</w:t>
            </w:r>
            <w:r w:rsidRPr="002D02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за на отдельные виды пищевой продукции, а также сохранять свои потребительские свойства, заявленные в маркировке, </w:t>
            </w:r>
            <w:r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и </w:t>
            </w:r>
            <w:r w:rsidRPr="002D02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по истечении которого пищевая продукция не пригодна для использования по назначению</w:t>
            </w:r>
            <w:r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.</w:t>
            </w:r>
          </w:p>
          <w:p w:rsidR="0043332B" w:rsidRDefault="0043332B" w:rsidP="0043332B">
            <w:pPr>
              <w:tabs>
                <w:tab w:val="left" w:pos="6985"/>
              </w:tabs>
              <w:autoSpaceDE w:val="0"/>
              <w:autoSpaceDN w:val="0"/>
              <w:adjustRightInd w:val="0"/>
              <w:spacing w:before="120" w:line="360" w:lineRule="auto"/>
              <w:ind w:firstLine="567"/>
              <w:jc w:val="both"/>
            </w:pPr>
            <w:r w:rsidRPr="002D02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[ТР ТС 021/2011</w:t>
            </w:r>
            <w:r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, статья 4]</w:t>
            </w:r>
          </w:p>
        </w:tc>
      </w:tr>
    </w:tbl>
    <w:p w:rsidR="00A9502B" w:rsidRDefault="00A9502B" w:rsidP="00465A18">
      <w:pPr>
        <w:pStyle w:val="FORMATTEXT"/>
        <w:spacing w:line="360" w:lineRule="auto"/>
        <w:ind w:firstLine="567"/>
        <w:jc w:val="both"/>
        <w:rPr>
          <w:sz w:val="24"/>
          <w:szCs w:val="24"/>
        </w:rPr>
      </w:pPr>
    </w:p>
    <w:p w:rsidR="00146F69" w:rsidRDefault="00AA3FDA" w:rsidP="00DA0B94">
      <w:pPr>
        <w:tabs>
          <w:tab w:val="left" w:pos="6985"/>
        </w:tabs>
        <w:autoSpaceDE w:val="0"/>
        <w:autoSpaceDN w:val="0"/>
        <w:adjustRightInd w:val="0"/>
        <w:spacing w:before="120" w:line="360" w:lineRule="auto"/>
        <w:ind w:firstLine="567"/>
        <w:jc w:val="both"/>
        <w:rPr>
          <w:rFonts w:ascii="Arial" w:eastAsia="Arial" w:hAnsi="Arial" w:cs="Arial"/>
          <w:b/>
          <w:szCs w:val="22"/>
          <w:lang w:eastAsia="en-US"/>
        </w:rPr>
      </w:pPr>
      <w:r w:rsidRPr="00DA0B94">
        <w:rPr>
          <w:rFonts w:ascii="Arial" w:hAnsi="Arial" w:cs="Arial"/>
          <w:color w:val="2D2D2D"/>
          <w:spacing w:val="2"/>
          <w:shd w:val="clear" w:color="auto" w:fill="FFFFFF"/>
        </w:rPr>
        <w:t>3.2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2666C6" w:rsidRPr="00DA0B94">
        <w:rPr>
          <w:rFonts w:ascii="Arial" w:eastAsia="Arial" w:hAnsi="Arial" w:cs="Arial"/>
          <w:b/>
          <w:szCs w:val="22"/>
          <w:lang w:eastAsia="en-US"/>
        </w:rPr>
        <w:t xml:space="preserve">условия </w:t>
      </w:r>
      <w:r w:rsidRPr="00DA0B94">
        <w:rPr>
          <w:rFonts w:ascii="Arial" w:eastAsia="Arial" w:hAnsi="Arial" w:cs="Arial"/>
          <w:b/>
          <w:szCs w:val="22"/>
          <w:lang w:eastAsia="en-US"/>
        </w:rPr>
        <w:t>хранения</w:t>
      </w:r>
      <w:r w:rsidR="008F26C8" w:rsidRPr="008F26C8">
        <w:rPr>
          <w:rFonts w:ascii="Arial" w:eastAsia="Arial" w:hAnsi="Arial" w:cs="Arial"/>
          <w:b/>
          <w:szCs w:val="22"/>
          <w:lang w:eastAsia="en-US"/>
        </w:rPr>
        <w:t xml:space="preserve"> </w:t>
      </w:r>
      <w:r w:rsidR="00146F69" w:rsidRPr="00DA0B94">
        <w:rPr>
          <w:rFonts w:ascii="Arial" w:eastAsia="Arial" w:hAnsi="Arial" w:cs="Arial"/>
          <w:b/>
          <w:szCs w:val="22"/>
          <w:lang w:eastAsia="en-US"/>
        </w:rPr>
        <w:t xml:space="preserve">продуктов убоя и мясной продукции: </w:t>
      </w:r>
      <w:r w:rsidR="00146F69" w:rsidRPr="00DA0B94">
        <w:rPr>
          <w:rFonts w:ascii="Arial" w:eastAsia="Arial" w:hAnsi="Arial" w:cs="Arial"/>
          <w:szCs w:val="22"/>
          <w:lang w:eastAsia="en-US"/>
        </w:rPr>
        <w:t>Установленные производителем параметры температуры и влажности окружающей среды, обеспеч</w:t>
      </w:r>
      <w:r w:rsidR="00146F69" w:rsidRPr="00DA0B94">
        <w:rPr>
          <w:rFonts w:ascii="Arial" w:eastAsia="Arial" w:hAnsi="Arial" w:cs="Arial"/>
          <w:szCs w:val="22"/>
          <w:lang w:eastAsia="en-US"/>
        </w:rPr>
        <w:t>и</w:t>
      </w:r>
      <w:r w:rsidR="00146F69" w:rsidRPr="00DA0B94">
        <w:rPr>
          <w:rFonts w:ascii="Arial" w:eastAsia="Arial" w:hAnsi="Arial" w:cs="Arial"/>
          <w:szCs w:val="22"/>
          <w:lang w:eastAsia="en-US"/>
        </w:rPr>
        <w:t xml:space="preserve">вающие соответствие продукции требованиям </w:t>
      </w:r>
      <w:r w:rsidR="00933523" w:rsidRPr="00DA0B94">
        <w:rPr>
          <w:rFonts w:ascii="Arial" w:eastAsia="Arial" w:hAnsi="Arial" w:cs="Arial"/>
          <w:szCs w:val="22"/>
          <w:lang w:eastAsia="en-US"/>
        </w:rPr>
        <w:t>нормативной</w:t>
      </w:r>
      <w:r w:rsidR="00146F69" w:rsidRPr="00DA0B94">
        <w:rPr>
          <w:rFonts w:ascii="Arial" w:eastAsia="Arial" w:hAnsi="Arial" w:cs="Arial"/>
          <w:szCs w:val="22"/>
          <w:lang w:eastAsia="en-US"/>
        </w:rPr>
        <w:t xml:space="preserve"> документации, по которой произведена и может быть идентифицирована продукция в течени</w:t>
      </w:r>
      <w:r w:rsidR="00933523" w:rsidRPr="00DA0B94">
        <w:rPr>
          <w:rFonts w:ascii="Arial" w:eastAsia="Arial" w:hAnsi="Arial" w:cs="Arial"/>
          <w:szCs w:val="22"/>
          <w:lang w:eastAsia="en-US"/>
        </w:rPr>
        <w:t>е</w:t>
      </w:r>
      <w:r w:rsidR="00146F69" w:rsidRPr="00DA0B94">
        <w:rPr>
          <w:rFonts w:ascii="Arial" w:eastAsia="Arial" w:hAnsi="Arial" w:cs="Arial"/>
          <w:szCs w:val="22"/>
          <w:lang w:eastAsia="en-US"/>
        </w:rPr>
        <w:t xml:space="preserve"> установленного ее срока годности</w:t>
      </w:r>
      <w:r w:rsidR="00933523" w:rsidRPr="00DA0B94">
        <w:rPr>
          <w:rFonts w:ascii="Arial" w:eastAsia="Arial" w:hAnsi="Arial" w:cs="Arial"/>
          <w:szCs w:val="22"/>
          <w:lang w:eastAsia="en-US"/>
        </w:rPr>
        <w:t>.</w:t>
      </w:r>
    </w:p>
    <w:p w:rsidR="00146F69" w:rsidRDefault="00146F69" w:rsidP="00465A18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Arial" w:hAnsi="Arial" w:cs="Arial"/>
          <w:b/>
          <w:szCs w:val="22"/>
          <w:lang w:eastAsia="en-US"/>
        </w:rPr>
      </w:pPr>
    </w:p>
    <w:p w:rsidR="00AA3FDA" w:rsidRDefault="00AA3FDA" w:rsidP="00465A18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567"/>
        <w:jc w:val="both"/>
        <w:rPr>
          <w:rFonts w:ascii="Arial" w:eastAsia="Arial" w:hAnsi="Arial" w:cs="Arial"/>
          <w:szCs w:val="22"/>
          <w:lang w:eastAsia="en-US"/>
        </w:rPr>
      </w:pPr>
      <w:r w:rsidRPr="00933523">
        <w:rPr>
          <w:rFonts w:ascii="Arial" w:eastAsia="Arial" w:hAnsi="Arial" w:cs="Arial"/>
          <w:szCs w:val="22"/>
          <w:lang w:eastAsia="en-US"/>
        </w:rPr>
        <w:t>3.</w:t>
      </w:r>
      <w:r w:rsidR="00933523">
        <w:rPr>
          <w:rFonts w:ascii="Arial" w:eastAsia="Arial" w:hAnsi="Arial" w:cs="Arial"/>
          <w:szCs w:val="22"/>
          <w:lang w:eastAsia="en-US"/>
        </w:rPr>
        <w:t>3</w:t>
      </w:r>
      <w:r w:rsidR="000E0AFC" w:rsidRPr="000E0AFC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b/>
          <w:szCs w:val="22"/>
          <w:lang w:eastAsia="en-US"/>
        </w:rPr>
        <w:t>программа</w:t>
      </w:r>
      <w:r w:rsidR="006425DF">
        <w:rPr>
          <w:rFonts w:ascii="Arial" w:eastAsia="Arial" w:hAnsi="Arial" w:cs="Arial"/>
          <w:b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b/>
          <w:szCs w:val="22"/>
          <w:lang w:eastAsia="en-US"/>
        </w:rPr>
        <w:t>испытаний:</w:t>
      </w:r>
      <w:r w:rsidR="006425DF">
        <w:rPr>
          <w:rFonts w:ascii="Arial" w:eastAsia="Arial" w:hAnsi="Arial" w:cs="Arial"/>
          <w:b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Организационно-методический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документ,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1"/>
          <w:szCs w:val="22"/>
          <w:lang w:eastAsia="en-US"/>
        </w:rPr>
        <w:t>о</w:t>
      </w:r>
      <w:r w:rsidRPr="002D02A3">
        <w:rPr>
          <w:rFonts w:ascii="Arial" w:eastAsia="Arial" w:hAnsi="Arial" w:cs="Arial"/>
          <w:szCs w:val="22"/>
          <w:lang w:eastAsia="en-US"/>
        </w:rPr>
        <w:t>бязател</w:t>
      </w:r>
      <w:r w:rsidRPr="002D02A3">
        <w:rPr>
          <w:rFonts w:ascii="Arial" w:eastAsia="Arial" w:hAnsi="Arial" w:cs="Arial"/>
          <w:szCs w:val="22"/>
          <w:lang w:eastAsia="en-US"/>
        </w:rPr>
        <w:t>ь</w:t>
      </w:r>
      <w:r w:rsidRPr="002D02A3">
        <w:rPr>
          <w:rFonts w:ascii="Arial" w:eastAsia="Arial" w:hAnsi="Arial" w:cs="Arial"/>
          <w:szCs w:val="22"/>
          <w:lang w:eastAsia="en-US"/>
        </w:rPr>
        <w:t>ный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к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выполнению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при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проведении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испытаний,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устанавливающий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объект,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цели исп</w:t>
      </w:r>
      <w:r w:rsidRPr="002D02A3">
        <w:rPr>
          <w:rFonts w:ascii="Arial" w:eastAsia="Arial" w:hAnsi="Arial" w:cs="Arial"/>
          <w:szCs w:val="22"/>
          <w:lang w:eastAsia="en-US"/>
        </w:rPr>
        <w:t>ы</w:t>
      </w:r>
      <w:r w:rsidRPr="002D02A3">
        <w:rPr>
          <w:rFonts w:ascii="Arial" w:eastAsia="Arial" w:hAnsi="Arial" w:cs="Arial"/>
          <w:szCs w:val="22"/>
          <w:lang w:eastAsia="en-US"/>
        </w:rPr>
        <w:t>таний, виды, последовательность и объем проведения испытаний, даты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начала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исп</w:t>
      </w:r>
      <w:r w:rsidRPr="002D02A3">
        <w:rPr>
          <w:rFonts w:ascii="Arial" w:eastAsia="Arial" w:hAnsi="Arial" w:cs="Arial"/>
          <w:szCs w:val="22"/>
          <w:lang w:eastAsia="en-US"/>
        </w:rPr>
        <w:t>ы</w:t>
      </w:r>
      <w:r w:rsidRPr="002D02A3">
        <w:rPr>
          <w:rFonts w:ascii="Arial" w:eastAsia="Arial" w:hAnsi="Arial" w:cs="Arial"/>
          <w:szCs w:val="22"/>
          <w:lang w:eastAsia="en-US"/>
        </w:rPr>
        <w:t>таний,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периоды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испытаний,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интервалы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проведения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испытаний,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pacing w:val="-1"/>
          <w:szCs w:val="22"/>
          <w:lang w:eastAsia="en-US"/>
        </w:rPr>
        <w:t>предполагаемые</w:t>
      </w:r>
      <w:r w:rsidR="006425DF">
        <w:rPr>
          <w:rFonts w:ascii="Arial" w:eastAsia="Arial" w:hAnsi="Arial" w:cs="Arial"/>
          <w:spacing w:val="-1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даты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окончания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испытаний,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методы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испытаний,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количество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проб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для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испытаний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и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контрол</w:t>
      </w:r>
      <w:r w:rsidRPr="002D02A3">
        <w:rPr>
          <w:rFonts w:ascii="Arial" w:eastAsia="Arial" w:hAnsi="Arial" w:cs="Arial"/>
          <w:szCs w:val="22"/>
          <w:lang w:eastAsia="en-US"/>
        </w:rPr>
        <w:t>ь</w:t>
      </w:r>
      <w:r w:rsidRPr="002D02A3">
        <w:rPr>
          <w:rFonts w:ascii="Arial" w:eastAsia="Arial" w:hAnsi="Arial" w:cs="Arial"/>
          <w:szCs w:val="22"/>
          <w:lang w:eastAsia="en-US"/>
        </w:rPr>
        <w:t>ных проб,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а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 w:rsidRPr="002D02A3">
        <w:rPr>
          <w:rFonts w:ascii="Arial" w:eastAsia="Arial" w:hAnsi="Arial" w:cs="Arial"/>
          <w:szCs w:val="22"/>
          <w:lang w:eastAsia="en-US"/>
        </w:rPr>
        <w:t>также условий</w:t>
      </w:r>
      <w:r>
        <w:rPr>
          <w:rFonts w:ascii="Arial" w:eastAsia="Arial" w:hAnsi="Arial" w:cs="Arial"/>
          <w:szCs w:val="22"/>
          <w:lang w:eastAsia="en-US"/>
        </w:rPr>
        <w:t xml:space="preserve"> хранения</w:t>
      </w:r>
      <w:r w:rsidR="00933523">
        <w:rPr>
          <w:rFonts w:ascii="Arial" w:eastAsia="Arial" w:hAnsi="Arial" w:cs="Arial"/>
          <w:szCs w:val="22"/>
          <w:lang w:eastAsia="en-US"/>
        </w:rPr>
        <w:t>.</w:t>
      </w:r>
    </w:p>
    <w:p w:rsidR="00AA3FDA" w:rsidRDefault="00AA3FDA" w:rsidP="002062E1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567"/>
        <w:jc w:val="both"/>
        <w:rPr>
          <w:rFonts w:ascii="Arial" w:eastAsia="Arial" w:hAnsi="Arial" w:cs="Arial"/>
          <w:szCs w:val="22"/>
          <w:lang w:eastAsia="en-US"/>
        </w:rPr>
      </w:pPr>
      <w:r w:rsidRPr="00933523">
        <w:rPr>
          <w:rFonts w:ascii="Arial" w:eastAsia="Arial" w:hAnsi="Arial" w:cs="Arial"/>
          <w:szCs w:val="22"/>
          <w:lang w:eastAsia="en-US"/>
        </w:rPr>
        <w:t>3.</w:t>
      </w:r>
      <w:r w:rsidR="0073424B">
        <w:rPr>
          <w:rFonts w:ascii="Arial" w:eastAsia="Arial" w:hAnsi="Arial" w:cs="Arial"/>
          <w:szCs w:val="22"/>
          <w:lang w:eastAsia="en-US"/>
        </w:rPr>
        <w:t>4</w:t>
      </w:r>
      <w:r w:rsidR="006425DF">
        <w:rPr>
          <w:rFonts w:ascii="Arial" w:eastAsia="Arial" w:hAnsi="Arial" w:cs="Arial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szCs w:val="22"/>
          <w:lang w:eastAsia="en-US"/>
        </w:rPr>
        <w:t>д</w:t>
      </w:r>
      <w:r w:rsidRPr="00CF0A6C">
        <w:rPr>
          <w:rFonts w:ascii="Arial" w:eastAsia="Arial" w:hAnsi="Arial" w:cs="Arial"/>
          <w:b/>
          <w:szCs w:val="22"/>
          <w:lang w:eastAsia="en-US"/>
        </w:rPr>
        <w:t>ата изготовления</w:t>
      </w:r>
      <w:r w:rsidR="00933523" w:rsidRPr="00F14DAD">
        <w:rPr>
          <w:rFonts w:ascii="Arial" w:eastAsia="Arial" w:hAnsi="Arial" w:cs="Arial"/>
          <w:b/>
          <w:szCs w:val="22"/>
          <w:lang w:eastAsia="en-US"/>
        </w:rPr>
        <w:t>:</w:t>
      </w:r>
      <w:r w:rsidR="006425DF">
        <w:rPr>
          <w:rFonts w:ascii="Arial" w:eastAsia="Arial" w:hAnsi="Arial" w:cs="Arial"/>
          <w:b/>
          <w:szCs w:val="22"/>
          <w:lang w:eastAsia="en-US"/>
        </w:rPr>
        <w:t xml:space="preserve"> </w:t>
      </w:r>
      <w:r w:rsidRPr="00CF0A6C">
        <w:rPr>
          <w:rFonts w:ascii="Arial" w:eastAsia="Arial" w:hAnsi="Arial" w:cs="Arial"/>
          <w:szCs w:val="22"/>
          <w:lang w:eastAsia="en-US"/>
        </w:rPr>
        <w:t>Дата окончания технологического процесса</w:t>
      </w:r>
      <w:r>
        <w:rPr>
          <w:rFonts w:ascii="Arial" w:eastAsia="Arial" w:hAnsi="Arial" w:cs="Arial"/>
          <w:szCs w:val="22"/>
          <w:lang w:eastAsia="en-US"/>
        </w:rPr>
        <w:t xml:space="preserve"> производства пищевой продукции</w:t>
      </w:r>
      <w:r w:rsidR="00933523">
        <w:rPr>
          <w:rFonts w:ascii="Arial" w:eastAsia="Arial" w:hAnsi="Arial" w:cs="Arial"/>
          <w:szCs w:val="22"/>
          <w:lang w:eastAsia="en-US"/>
        </w:rPr>
        <w:t>.</w:t>
      </w:r>
    </w:p>
    <w:p w:rsidR="0002289B" w:rsidRDefault="0002289B" w:rsidP="002062E1">
      <w:pPr>
        <w:pStyle w:val="a9"/>
        <w:ind w:firstLine="567"/>
        <w:rPr>
          <w:rFonts w:ascii="Arial" w:hAnsi="Arial" w:cs="Arial"/>
          <w:b/>
          <w:spacing w:val="-5"/>
        </w:rPr>
      </w:pPr>
      <w:r w:rsidRPr="00870C46">
        <w:rPr>
          <w:rFonts w:ascii="Arial" w:hAnsi="Arial" w:cs="Arial"/>
          <w:b/>
          <w:spacing w:val="-5"/>
        </w:rPr>
        <w:lastRenderedPageBreak/>
        <w:t xml:space="preserve">4 </w:t>
      </w:r>
      <w:r>
        <w:rPr>
          <w:rFonts w:ascii="Arial" w:hAnsi="Arial" w:cs="Arial"/>
          <w:b/>
          <w:spacing w:val="-5"/>
        </w:rPr>
        <w:t>Общие положения</w:t>
      </w:r>
    </w:p>
    <w:p w:rsidR="00F14DAD" w:rsidRPr="00832914" w:rsidRDefault="00F14DAD" w:rsidP="009D0DC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1F0F92" w:rsidRPr="00832914" w:rsidRDefault="009D0DCB" w:rsidP="009D0DC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832914">
        <w:rPr>
          <w:rFonts w:ascii="Arial" w:hAnsi="Arial" w:cs="Arial"/>
          <w:color w:val="2D2D2D"/>
          <w:spacing w:val="2"/>
          <w:shd w:val="clear" w:color="auto" w:fill="FFFFFF"/>
        </w:rPr>
        <w:t>4.1 П</w:t>
      </w:r>
      <w:r w:rsidR="001F0F92" w:rsidRPr="00832914">
        <w:rPr>
          <w:rFonts w:ascii="Arial" w:hAnsi="Arial" w:cs="Arial"/>
          <w:color w:val="2D2D2D"/>
          <w:spacing w:val="2"/>
          <w:shd w:val="clear" w:color="auto" w:fill="FFFFFF"/>
        </w:rPr>
        <w:t>орядок проведения испытаний для обоснования сроков годности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F0F92" w:rsidRPr="00832914">
        <w:rPr>
          <w:rFonts w:ascii="Arial" w:hAnsi="Arial" w:cs="Arial"/>
          <w:color w:val="2D2D2D"/>
          <w:spacing w:val="2"/>
          <w:shd w:val="clear" w:color="auto" w:fill="FFFFFF"/>
        </w:rPr>
        <w:t>основан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F0F92" w:rsidRPr="00832914">
        <w:rPr>
          <w:rFonts w:ascii="Arial" w:hAnsi="Arial" w:cs="Arial"/>
          <w:color w:val="2D2D2D"/>
          <w:spacing w:val="2"/>
          <w:shd w:val="clear" w:color="auto" w:fill="FFFFFF"/>
        </w:rPr>
        <w:t>на оценке соответствия показателям качества и безопасности продукции в течение всего срока годности при условиях хранения, установленных в нормативных документах и с учетом коэффициент резерва.</w:t>
      </w: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0D23EF">
        <w:rPr>
          <w:rFonts w:ascii="Arial" w:hAnsi="Arial" w:cs="Arial"/>
          <w:color w:val="2D2D2D"/>
          <w:spacing w:val="2"/>
          <w:shd w:val="clear" w:color="auto" w:fill="FFFFFF"/>
        </w:rPr>
        <w:t>4.</w:t>
      </w:r>
      <w:r w:rsidR="000D23EF">
        <w:rPr>
          <w:rFonts w:ascii="Arial" w:hAnsi="Arial" w:cs="Arial"/>
          <w:color w:val="2D2D2D"/>
          <w:spacing w:val="2"/>
          <w:shd w:val="clear" w:color="auto" w:fill="FFFFFF"/>
        </w:rPr>
        <w:t>2</w:t>
      </w:r>
      <w:r w:rsidR="006425D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>Ис</w:t>
      </w:r>
      <w:r>
        <w:rPr>
          <w:rFonts w:ascii="Arial" w:hAnsi="Arial" w:cs="Arial"/>
          <w:color w:val="2D2D2D"/>
          <w:spacing w:val="2"/>
          <w:shd w:val="clear" w:color="auto" w:fill="FFFFFF"/>
        </w:rPr>
        <w:t>пытания при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 обосновани</w:t>
      </w:r>
      <w:r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 сроков годности </w:t>
      </w:r>
      <w:r w:rsidR="000D23EF" w:rsidRPr="00832914">
        <w:rPr>
          <w:rFonts w:ascii="Arial" w:hAnsi="Arial" w:cs="Arial"/>
          <w:color w:val="2D2D2D"/>
          <w:spacing w:val="2"/>
          <w:shd w:val="clear" w:color="auto" w:fill="FFFFFF"/>
        </w:rPr>
        <w:t>мясной продукции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проводят в </w:t>
      </w:r>
      <w:r w:rsidRPr="006A49E5">
        <w:rPr>
          <w:rFonts w:ascii="Arial" w:hAnsi="Arial" w:cs="Arial"/>
          <w:color w:val="2D2D2D"/>
          <w:spacing w:val="2"/>
          <w:shd w:val="clear" w:color="auto" w:fill="FFFFFF"/>
        </w:rPr>
        <w:t xml:space="preserve">соответствии с </w:t>
      </w:r>
      <w:r w:rsidR="0034627F">
        <w:rPr>
          <w:rFonts w:ascii="Arial" w:hAnsi="Arial" w:cs="Arial"/>
          <w:color w:val="2D2D2D"/>
          <w:spacing w:val="2"/>
          <w:shd w:val="clear" w:color="auto" w:fill="FFFFFF"/>
        </w:rPr>
        <w:t>п</w:t>
      </w:r>
      <w:r w:rsidRPr="006A49E5">
        <w:rPr>
          <w:rFonts w:ascii="Arial" w:hAnsi="Arial" w:cs="Arial"/>
          <w:color w:val="2D2D2D"/>
          <w:spacing w:val="2"/>
          <w:shd w:val="clear" w:color="auto" w:fill="FFFFFF"/>
        </w:rPr>
        <w:t>рограммой испытания</w:t>
      </w:r>
      <w:r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CB5438">
        <w:rPr>
          <w:rFonts w:ascii="Arial" w:hAnsi="Arial" w:cs="Arial"/>
          <w:color w:val="2D2D2D"/>
          <w:spacing w:val="2"/>
          <w:shd w:val="clear" w:color="auto" w:fill="FFFFFF"/>
        </w:rPr>
        <w:t xml:space="preserve">Программу испытания составляют в </w:t>
      </w:r>
      <w:r w:rsidRPr="00D02915">
        <w:rPr>
          <w:rFonts w:ascii="Arial" w:hAnsi="Arial" w:cs="Arial"/>
          <w:color w:val="2D2D2D"/>
          <w:spacing w:val="2"/>
          <w:shd w:val="clear" w:color="auto" w:fill="FFFFFF"/>
        </w:rPr>
        <w:t xml:space="preserve">соответствии с </w:t>
      </w:r>
      <w:r w:rsidR="000D23EF" w:rsidRPr="00D02915">
        <w:rPr>
          <w:rFonts w:ascii="Arial" w:hAnsi="Arial" w:cs="Arial"/>
          <w:color w:val="2D2D2D"/>
          <w:spacing w:val="2"/>
          <w:shd w:val="clear" w:color="auto" w:fill="FFFFFF"/>
        </w:rPr>
        <w:t>5.</w:t>
      </w:r>
    </w:p>
    <w:p w:rsidR="00B02CFA" w:rsidRPr="004C78F2" w:rsidRDefault="00B02CFA" w:rsidP="00B02CFA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4.3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Испытания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проводят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D02915">
        <w:rPr>
          <w:rFonts w:ascii="Arial" w:hAnsi="Arial" w:cs="Arial"/>
          <w:color w:val="2D2D2D"/>
          <w:spacing w:val="2"/>
          <w:shd w:val="clear" w:color="auto" w:fill="FFFFFF"/>
        </w:rPr>
        <w:t>методами исследований (испытаний) и</w:t>
      </w:r>
      <w:r w:rsidR="0034627F">
        <w:rPr>
          <w:rFonts w:ascii="Arial" w:hAnsi="Arial" w:cs="Arial"/>
          <w:color w:val="2D2D2D"/>
          <w:spacing w:val="2"/>
          <w:shd w:val="clear" w:color="auto" w:fill="FFFFFF"/>
        </w:rPr>
        <w:t xml:space="preserve"> измерений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,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установленными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34627F" w:rsidRPr="004C78F2">
        <w:rPr>
          <w:rFonts w:ascii="Arial" w:hAnsi="Arial" w:cs="Arial"/>
          <w:color w:val="2D2D2D"/>
          <w:spacing w:val="2"/>
          <w:shd w:val="clear" w:color="auto" w:fill="FFFFFF"/>
        </w:rPr>
        <w:t xml:space="preserve">межгосударственных </w:t>
      </w:r>
      <w:r w:rsidR="0034627F">
        <w:rPr>
          <w:rFonts w:ascii="Arial" w:hAnsi="Arial" w:cs="Arial"/>
          <w:color w:val="2D2D2D"/>
          <w:spacing w:val="2"/>
          <w:shd w:val="clear" w:color="auto" w:fill="FFFFFF"/>
        </w:rPr>
        <w:t xml:space="preserve">и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национальных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стандартах</w:t>
      </w:r>
      <w:r w:rsidR="0034627F">
        <w:rPr>
          <w:rFonts w:ascii="Arial" w:hAnsi="Arial" w:cs="Arial"/>
          <w:color w:val="2D2D2D"/>
          <w:spacing w:val="2"/>
          <w:shd w:val="clear" w:color="auto" w:fill="FFFFFF"/>
        </w:rPr>
        <w:t xml:space="preserve">,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34627F">
        <w:rPr>
          <w:rFonts w:ascii="Arial" w:hAnsi="Arial" w:cs="Arial"/>
          <w:color w:val="2D2D2D"/>
          <w:spacing w:val="2"/>
          <w:shd w:val="clear" w:color="auto" w:fill="FFFFFF"/>
        </w:rPr>
        <w:t>ли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иными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ме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т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рологически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аттестованными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методами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34627F">
        <w:rPr>
          <w:rFonts w:ascii="Arial" w:hAnsi="Arial" w:cs="Arial"/>
          <w:color w:val="2D2D2D"/>
          <w:spacing w:val="2"/>
          <w:shd w:val="clear" w:color="auto" w:fill="FFFFFF"/>
        </w:rPr>
        <w:t>(методиками).</w:t>
      </w:r>
    </w:p>
    <w:p w:rsidR="00F00E12" w:rsidRPr="00F00E12" w:rsidRDefault="0034627F" w:rsidP="0034627F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4.4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115B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r w:rsidR="006425D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программу испытаний включают</w:t>
      </w:r>
      <w:r w:rsidRPr="004C115B">
        <w:rPr>
          <w:rFonts w:ascii="Arial" w:hAnsi="Arial" w:cs="Arial"/>
          <w:color w:val="2D2D2D"/>
          <w:spacing w:val="2"/>
          <w:shd w:val="clear" w:color="auto" w:fill="FFFFFF"/>
        </w:rPr>
        <w:t xml:space="preserve"> характеристики </w:t>
      </w:r>
      <w:r w:rsidR="00F00E12" w:rsidRPr="001901C2">
        <w:rPr>
          <w:rFonts w:ascii="Arial" w:hAnsi="Arial" w:cs="Arial"/>
          <w:color w:val="2D2D2D"/>
          <w:spacing w:val="2"/>
          <w:shd w:val="clear" w:color="auto" w:fill="FFFFFF"/>
        </w:rPr>
        <w:t>мясной продукции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>, кот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рые изменяются при хранении продукции и могут привести к </w:t>
      </w:r>
      <w:r w:rsidR="00F00E12" w:rsidRPr="001901C2">
        <w:rPr>
          <w:rFonts w:ascii="Arial" w:hAnsi="Arial" w:cs="Arial"/>
          <w:color w:val="2D2D2D"/>
          <w:spacing w:val="2"/>
          <w:shd w:val="clear" w:color="auto" w:fill="FFFFFF"/>
        </w:rPr>
        <w:t>несоответствию треб</w:t>
      </w:r>
      <w:r w:rsidR="00F00E12" w:rsidRPr="001901C2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F00E12"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ваниям, установленным в </w:t>
      </w:r>
      <w:r w:rsidR="00F00E12" w:rsidRPr="001901C2">
        <w:rPr>
          <w:rFonts w:ascii="Arial" w:hAnsi="Arial" w:cs="Arial"/>
        </w:rPr>
        <w:t>[1], [2] и нормативной документации, по кот</w:t>
      </w:r>
      <w:r w:rsidR="00501DE3" w:rsidRPr="001901C2">
        <w:rPr>
          <w:rFonts w:ascii="Arial" w:hAnsi="Arial" w:cs="Arial"/>
        </w:rPr>
        <w:t>о</w:t>
      </w:r>
      <w:r w:rsidR="00F00E12" w:rsidRPr="001901C2">
        <w:rPr>
          <w:rFonts w:ascii="Arial" w:hAnsi="Arial" w:cs="Arial"/>
        </w:rPr>
        <w:t>рой пр</w:t>
      </w:r>
      <w:r w:rsidR="001901C2">
        <w:rPr>
          <w:rFonts w:ascii="Arial" w:hAnsi="Arial" w:cs="Arial"/>
        </w:rPr>
        <w:t>о</w:t>
      </w:r>
      <w:r w:rsidR="00F00E12" w:rsidRPr="001901C2">
        <w:rPr>
          <w:rFonts w:ascii="Arial" w:hAnsi="Arial" w:cs="Arial"/>
        </w:rPr>
        <w:t>извед</w:t>
      </w:r>
      <w:r w:rsidR="00F00E12" w:rsidRPr="001901C2">
        <w:rPr>
          <w:rFonts w:ascii="Arial" w:hAnsi="Arial" w:cs="Arial"/>
        </w:rPr>
        <w:t>е</w:t>
      </w:r>
      <w:r w:rsidR="00F00E12" w:rsidRPr="001901C2">
        <w:rPr>
          <w:rFonts w:ascii="Arial" w:hAnsi="Arial" w:cs="Arial"/>
        </w:rPr>
        <w:t>на и может быть идентифицирована продукция.</w:t>
      </w: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F00E12">
        <w:rPr>
          <w:rFonts w:ascii="Arial" w:hAnsi="Arial" w:cs="Arial"/>
          <w:color w:val="2D2D2D"/>
          <w:spacing w:val="2"/>
          <w:shd w:val="clear" w:color="auto" w:fill="FFFFFF"/>
        </w:rPr>
        <w:t>4.</w:t>
      </w:r>
      <w:r w:rsidR="00F00E12">
        <w:rPr>
          <w:rFonts w:ascii="Arial" w:hAnsi="Arial" w:cs="Arial"/>
          <w:color w:val="2D2D2D"/>
          <w:spacing w:val="2"/>
          <w:shd w:val="clear" w:color="auto" w:fill="FFFFFF"/>
        </w:rPr>
        <w:t>5</w:t>
      </w:r>
      <w:r w:rsidR="006425D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 xml:space="preserve">Не 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требуется </w:t>
      </w:r>
      <w:r w:rsidR="00F00E12"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обоснование 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ранее установленных сроков годности </w:t>
      </w:r>
      <w:r w:rsidR="00037549"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мясной продукции 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>при изменении наименования продукции без изменения ее состава, техн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>логии производства и упаковывания, условий хранения, а также при изменении орг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>низационно-правовой формы, наименования, места нахождения (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>адреса юридическ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>го лица), адреса места осуществления деятельности по изготовлению продукции (в случае, если адреса различаются), изменени</w:t>
      </w:r>
      <w:r w:rsidR="00037549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 xml:space="preserve"> иных реквизитов, в том числе </w:t>
      </w:r>
      <w:r w:rsidR="00037549" w:rsidRPr="001901C2">
        <w:rPr>
          <w:rFonts w:ascii="Arial" w:hAnsi="Arial" w:cs="Arial"/>
          <w:color w:val="2D2D2D"/>
          <w:spacing w:val="2"/>
          <w:shd w:val="clear" w:color="auto" w:fill="FFFFFF"/>
        </w:rPr>
        <w:t>норм</w:t>
      </w:r>
      <w:r w:rsidR="00037549" w:rsidRPr="001901C2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="00037549" w:rsidRPr="001901C2">
        <w:rPr>
          <w:rFonts w:ascii="Arial" w:hAnsi="Arial" w:cs="Arial"/>
          <w:color w:val="2D2D2D"/>
          <w:spacing w:val="2"/>
          <w:shd w:val="clear" w:color="auto" w:fill="FFFFFF"/>
        </w:rPr>
        <w:t>тивных</w:t>
      </w:r>
      <w:r w:rsidR="000E0AFC" w:rsidRPr="000E0AF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>документов</w:t>
      </w:r>
      <w:r w:rsidR="00037549">
        <w:rPr>
          <w:rFonts w:ascii="Arial" w:hAnsi="Arial" w:cs="Arial"/>
          <w:color w:val="2D2D2D"/>
          <w:spacing w:val="2"/>
          <w:shd w:val="clear" w:color="auto" w:fill="FFFFFF"/>
        </w:rPr>
        <w:t>,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 xml:space="preserve"> в соответствии с которыми производится и может быть идент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 xml:space="preserve">фицирована </w:t>
      </w:r>
      <w:r w:rsidR="00037549">
        <w:rPr>
          <w:rFonts w:ascii="Arial" w:hAnsi="Arial" w:cs="Arial"/>
          <w:color w:val="2D2D2D"/>
          <w:spacing w:val="2"/>
          <w:shd w:val="clear" w:color="auto" w:fill="FFFFFF"/>
        </w:rPr>
        <w:t>мясная</w:t>
      </w:r>
      <w:r w:rsidRPr="00E77BBC"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продукция.</w:t>
      </w:r>
    </w:p>
    <w:p w:rsidR="00037549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037549">
        <w:rPr>
          <w:rFonts w:ascii="Arial" w:hAnsi="Arial" w:cs="Arial"/>
          <w:color w:val="2D2D2D"/>
          <w:spacing w:val="2"/>
          <w:shd w:val="clear" w:color="auto" w:fill="FFFFFF"/>
        </w:rPr>
        <w:t>4.</w:t>
      </w:r>
      <w:r w:rsidR="00205E01">
        <w:rPr>
          <w:rFonts w:ascii="Arial" w:hAnsi="Arial" w:cs="Arial"/>
          <w:color w:val="2D2D2D"/>
          <w:spacing w:val="2"/>
          <w:shd w:val="clear" w:color="auto" w:fill="FFFFFF"/>
        </w:rPr>
        <w:t>6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Допускается не проводить испытания для </w:t>
      </w:r>
      <w:r w:rsidR="00037549" w:rsidRPr="001901C2">
        <w:rPr>
          <w:rFonts w:ascii="Arial" w:hAnsi="Arial" w:cs="Arial"/>
          <w:color w:val="2D2D2D"/>
          <w:spacing w:val="2"/>
          <w:shd w:val="clear" w:color="auto" w:fill="FFFFFF"/>
        </w:rPr>
        <w:t>обоснования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 сроков годности пр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дукции, если срок годности уже установлен для </w:t>
      </w:r>
      <w:r w:rsidR="00037549" w:rsidRPr="001901C2">
        <w:rPr>
          <w:rFonts w:ascii="Arial" w:hAnsi="Arial" w:cs="Arial"/>
          <w:color w:val="2D2D2D"/>
          <w:spacing w:val="2"/>
          <w:shd w:val="clear" w:color="auto" w:fill="FFFFFF"/>
        </w:rPr>
        <w:t>данного вида мясной продукции</w:t>
      </w:r>
      <w:r w:rsidR="00501DE3" w:rsidRPr="001901C2">
        <w:rPr>
          <w:rFonts w:ascii="Arial" w:hAnsi="Arial" w:cs="Arial"/>
          <w:color w:val="2D2D2D"/>
          <w:spacing w:val="2"/>
          <w:shd w:val="clear" w:color="auto" w:fill="FFFFFF"/>
        </w:rPr>
        <w:t xml:space="preserve"> в межгосударственных и национальных стандартах.</w:t>
      </w:r>
    </w:p>
    <w:p w:rsidR="00362C9D" w:rsidRPr="001E4B9C" w:rsidRDefault="00205E01" w:rsidP="00205E0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4.7 При расширении ассортимента мясной продукции, выработанной по </w:t>
      </w:r>
      <w:r w:rsidR="000C2577"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одному </w:t>
      </w:r>
      <w:r w:rsidRPr="001E4B9C">
        <w:rPr>
          <w:rFonts w:ascii="Arial" w:hAnsi="Arial" w:cs="Arial"/>
          <w:color w:val="2D2D2D"/>
          <w:spacing w:val="2"/>
          <w:shd w:val="clear" w:color="auto" w:fill="FFFFFF"/>
        </w:rPr>
        <w:t>документу</w:t>
      </w:r>
      <w:r w:rsidR="00A73EC8"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, </w:t>
      </w:r>
      <w:r w:rsidR="000C2577" w:rsidRPr="001E4B9C">
        <w:rPr>
          <w:rFonts w:ascii="Arial" w:hAnsi="Arial" w:cs="Arial"/>
          <w:color w:val="2D2D2D"/>
          <w:spacing w:val="2"/>
          <w:shd w:val="clear" w:color="auto" w:fill="FFFFFF"/>
        </w:rPr>
        <w:t>допускается распространить ранее установленный срок годности на</w:t>
      </w:r>
      <w:r w:rsidR="00452FB1"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 ра</w:t>
      </w:r>
      <w:r w:rsidR="00452FB1" w:rsidRPr="001E4B9C">
        <w:rPr>
          <w:rFonts w:ascii="Arial" w:hAnsi="Arial" w:cs="Arial"/>
          <w:color w:val="2D2D2D"/>
          <w:spacing w:val="2"/>
          <w:shd w:val="clear" w:color="auto" w:fill="FFFFFF"/>
        </w:rPr>
        <w:t>с</w:t>
      </w:r>
      <w:r w:rsidR="00452FB1"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ширенный ассортимент продукции, </w:t>
      </w:r>
      <w:r w:rsidR="00362C9D"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так как </w:t>
      </w:r>
      <w:r w:rsidR="000C2577" w:rsidRPr="001E4B9C">
        <w:rPr>
          <w:rFonts w:ascii="Arial" w:hAnsi="Arial" w:cs="Arial"/>
          <w:color w:val="2D2D2D"/>
          <w:spacing w:val="2"/>
          <w:shd w:val="clear" w:color="auto" w:fill="FFFFFF"/>
        </w:rPr>
        <w:t>имеющи</w:t>
      </w:r>
      <w:r w:rsidR="00362C9D" w:rsidRPr="001E4B9C">
        <w:rPr>
          <w:rFonts w:ascii="Arial" w:hAnsi="Arial" w:cs="Arial"/>
          <w:color w:val="2D2D2D"/>
          <w:spacing w:val="2"/>
          <w:shd w:val="clear" w:color="auto" w:fill="FFFFFF"/>
        </w:rPr>
        <w:t>еся</w:t>
      </w:r>
      <w:r w:rsidR="000C2577"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 различия в составе или других характеристиках</w:t>
      </w:r>
      <w:r w:rsidR="00452FB1"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 не влияю</w:t>
      </w:r>
      <w:r w:rsidR="00362C9D" w:rsidRPr="001E4B9C">
        <w:rPr>
          <w:rFonts w:ascii="Arial" w:hAnsi="Arial" w:cs="Arial"/>
          <w:color w:val="2D2D2D"/>
          <w:spacing w:val="2"/>
          <w:shd w:val="clear" w:color="auto" w:fill="FFFFFF"/>
        </w:rPr>
        <w:t>т</w:t>
      </w:r>
      <w:r w:rsidR="00452FB1"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 на изменение характеристик, установленных в </w:t>
      </w:r>
      <w:r w:rsidR="00CD342E" w:rsidRPr="001E4B9C">
        <w:rPr>
          <w:rFonts w:ascii="Arial" w:hAnsi="Arial" w:cs="Arial"/>
          <w:color w:val="2D2D2D"/>
          <w:spacing w:val="2"/>
          <w:shd w:val="clear" w:color="auto" w:fill="FFFFFF"/>
        </w:rPr>
        <w:t>нормати</w:t>
      </w:r>
      <w:r w:rsidR="00CD342E" w:rsidRPr="001E4B9C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r w:rsidR="00CD342E" w:rsidRPr="001E4B9C">
        <w:rPr>
          <w:rFonts w:ascii="Arial" w:hAnsi="Arial" w:cs="Arial"/>
          <w:color w:val="2D2D2D"/>
          <w:spacing w:val="2"/>
          <w:shd w:val="clear" w:color="auto" w:fill="FFFFFF"/>
        </w:rPr>
        <w:t xml:space="preserve">ном </w:t>
      </w:r>
      <w:r w:rsidR="00452FB1" w:rsidRPr="001E4B9C">
        <w:rPr>
          <w:rFonts w:ascii="Arial" w:hAnsi="Arial" w:cs="Arial"/>
          <w:color w:val="2D2D2D"/>
          <w:spacing w:val="2"/>
          <w:shd w:val="clear" w:color="auto" w:fill="FFFFFF"/>
        </w:rPr>
        <w:t>документе, по которому может быть идентифицирован новый вид однородной продукции</w:t>
      </w:r>
      <w:r w:rsidR="00362C9D" w:rsidRPr="001E4B9C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205E01" w:rsidRDefault="00205E01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02289B" w:rsidRPr="00761AE5" w:rsidRDefault="0002289B" w:rsidP="002062E1">
      <w:pPr>
        <w:pStyle w:val="a9"/>
        <w:ind w:firstLine="567"/>
        <w:rPr>
          <w:rFonts w:ascii="Arial" w:hAnsi="Arial" w:cs="Arial"/>
          <w:b/>
          <w:spacing w:val="-5"/>
        </w:rPr>
      </w:pPr>
      <w:r w:rsidRPr="00761AE5">
        <w:rPr>
          <w:rFonts w:ascii="Arial" w:hAnsi="Arial" w:cs="Arial"/>
          <w:b/>
          <w:spacing w:val="-5"/>
        </w:rPr>
        <w:lastRenderedPageBreak/>
        <w:t>5</w:t>
      </w:r>
      <w:r w:rsidR="006A7663">
        <w:rPr>
          <w:rFonts w:ascii="Arial" w:hAnsi="Arial" w:cs="Arial"/>
          <w:b/>
          <w:spacing w:val="-5"/>
          <w:lang w:val="en-US"/>
        </w:rPr>
        <w:t xml:space="preserve"> </w:t>
      </w:r>
      <w:r w:rsidRPr="00761AE5">
        <w:rPr>
          <w:rFonts w:ascii="Arial" w:hAnsi="Arial" w:cs="Arial"/>
          <w:b/>
          <w:spacing w:val="-5"/>
        </w:rPr>
        <w:t>Программа испытаний</w:t>
      </w:r>
    </w:p>
    <w:p w:rsidR="00362C9D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color w:val="2D2D2D"/>
          <w:spacing w:val="2"/>
          <w:shd w:val="clear" w:color="auto" w:fill="FFFFFF"/>
        </w:rPr>
      </w:pP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362C9D">
        <w:rPr>
          <w:rFonts w:ascii="Arial" w:hAnsi="Arial" w:cs="Arial"/>
          <w:color w:val="2D2D2D"/>
          <w:spacing w:val="2"/>
          <w:shd w:val="clear" w:color="auto" w:fill="FFFFFF"/>
        </w:rPr>
        <w:t>5.1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Программ</w:t>
      </w:r>
      <w:r w:rsidR="00362C9D"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составля</w:t>
      </w:r>
      <w:r w:rsidR="00362C9D">
        <w:rPr>
          <w:rFonts w:ascii="Arial" w:hAnsi="Arial" w:cs="Arial"/>
          <w:color w:val="2D2D2D"/>
          <w:spacing w:val="2"/>
          <w:shd w:val="clear" w:color="auto" w:fill="FFFFFF"/>
        </w:rPr>
        <w:t>ю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т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так,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чтобы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обеспечить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получение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необх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 xml:space="preserve">димого объема информации для принятия решений по </w:t>
      </w:r>
      <w:r w:rsidR="00362C9D" w:rsidRPr="007E72C6">
        <w:rPr>
          <w:rFonts w:ascii="Arial" w:hAnsi="Arial" w:cs="Arial"/>
          <w:color w:val="2D2D2D"/>
          <w:spacing w:val="2"/>
          <w:shd w:val="clear" w:color="auto" w:fill="FFFFFF"/>
        </w:rPr>
        <w:t>обоснованию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срок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а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годности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продукции.</w:t>
      </w:r>
    </w:p>
    <w:p w:rsidR="001D4BE6" w:rsidRDefault="001D4BE6" w:rsidP="001D4BE6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7E72C6">
        <w:rPr>
          <w:rFonts w:ascii="Arial" w:hAnsi="Arial" w:cs="Arial"/>
          <w:color w:val="2D2D2D"/>
          <w:spacing w:val="2"/>
          <w:shd w:val="clear" w:color="auto" w:fill="FFFFFF"/>
        </w:rPr>
        <w:t>Форма программы испытаний мясной продукции приведена в приложении А.</w:t>
      </w: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362C9D">
        <w:rPr>
          <w:rFonts w:ascii="Arial" w:hAnsi="Arial" w:cs="Arial"/>
          <w:color w:val="2D2D2D"/>
          <w:spacing w:val="2"/>
          <w:shd w:val="clear" w:color="auto" w:fill="FFFFFF"/>
        </w:rPr>
        <w:t>5.2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Программа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включает: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писание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объекта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испытаний;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пр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едполагаемый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срок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годности;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методы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испытаний;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показатели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,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подлежащие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исследованию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каждой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контрольной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точке;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условия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хранения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образцов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для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испытаний;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указание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количества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 образцов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контрольных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точек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испытаний.</w:t>
      </w:r>
    </w:p>
    <w:p w:rsidR="00A842C8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362C9D">
        <w:rPr>
          <w:rFonts w:ascii="Arial" w:hAnsi="Arial" w:cs="Arial"/>
          <w:color w:val="2D2D2D"/>
          <w:spacing w:val="2"/>
          <w:shd w:val="clear" w:color="auto" w:fill="FFFFFF"/>
        </w:rPr>
        <w:t>5.2.1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A842C8" w:rsidRPr="007E72C6">
        <w:rPr>
          <w:rFonts w:ascii="Arial" w:hAnsi="Arial" w:cs="Arial"/>
          <w:color w:val="2D2D2D"/>
          <w:spacing w:val="2"/>
          <w:shd w:val="clear" w:color="auto" w:fill="FFFFFF"/>
        </w:rPr>
        <w:t>При описании объекта испытаний указывают</w:t>
      </w:r>
      <w:r w:rsidR="00A842C8">
        <w:rPr>
          <w:rFonts w:ascii="Arial" w:hAnsi="Arial" w:cs="Arial"/>
          <w:color w:val="2D2D2D"/>
          <w:spacing w:val="2"/>
          <w:shd w:val="clear" w:color="auto" w:fill="FFFFFF"/>
        </w:rPr>
        <w:t>: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наименование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продукции;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обозначение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нормативного</w:t>
      </w:r>
      <w:r w:rsidR="00041F7B" w:rsidRPr="00041F7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документ</w:t>
      </w:r>
      <w:r w:rsidR="00A842C8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;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вид</w:t>
      </w:r>
      <w:r w:rsidR="00041F7B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041F7B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объем</w:t>
      </w:r>
      <w:r w:rsidR="00041F7B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упаковки;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особенности</w:t>
      </w:r>
      <w:r w:rsidR="00041F7B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технологии</w:t>
      </w:r>
      <w:r w:rsidR="007E3101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производства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(при</w:t>
      </w:r>
      <w:r w:rsidR="007E3101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необходимости);</w:t>
      </w:r>
    </w:p>
    <w:p w:rsidR="0002289B" w:rsidRPr="00180F63" w:rsidRDefault="00362C9D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способ</w:t>
      </w:r>
      <w:r w:rsidR="007E3101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упаковывания</w:t>
      </w:r>
      <w:r w:rsidR="007E3101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(</w:t>
      </w:r>
      <w:r w:rsidR="00E32EDE" w:rsidRPr="007E72C6">
        <w:rPr>
          <w:rFonts w:ascii="Arial" w:hAnsi="Arial" w:cs="Arial"/>
          <w:color w:val="2D2D2D"/>
          <w:spacing w:val="2"/>
          <w:shd w:val="clear" w:color="auto" w:fill="FFFFFF"/>
        </w:rPr>
        <w:t>в случае наличия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).</w:t>
      </w: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E32EDE">
        <w:rPr>
          <w:rFonts w:ascii="Arial" w:hAnsi="Arial" w:cs="Arial"/>
          <w:color w:val="2D2D2D"/>
          <w:spacing w:val="2"/>
          <w:shd w:val="clear" w:color="auto" w:fill="FFFFFF"/>
        </w:rPr>
        <w:t>5.2.2</w:t>
      </w:r>
      <w:r w:rsidR="007E3101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Программа</w:t>
      </w:r>
      <w:r w:rsidR="007E3101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</w:t>
      </w:r>
      <w:r w:rsidR="007E3101" w:rsidRPr="007E310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может</w:t>
      </w:r>
      <w:r w:rsidR="00E302DA" w:rsidRPr="00E302DA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включать</w:t>
      </w:r>
      <w:r w:rsidR="00E302DA" w:rsidRPr="00E302DA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556AF9">
        <w:rPr>
          <w:rFonts w:ascii="Arial" w:hAnsi="Arial" w:cs="Arial"/>
          <w:color w:val="2D2D2D"/>
          <w:spacing w:val="2"/>
          <w:shd w:val="clear" w:color="auto" w:fill="FFFFFF"/>
        </w:rPr>
        <w:t xml:space="preserve">несколько значений </w:t>
      </w:r>
      <w:r w:rsidR="00E32EDE" w:rsidRPr="00556AF9">
        <w:rPr>
          <w:rFonts w:ascii="Arial" w:hAnsi="Arial" w:cs="Arial"/>
          <w:color w:val="2D2D2D"/>
          <w:spacing w:val="2"/>
          <w:shd w:val="clear" w:color="auto" w:fill="FFFFFF"/>
        </w:rPr>
        <w:t>предполагаем</w:t>
      </w:r>
      <w:r w:rsidR="00E32EDE" w:rsidRPr="00556AF9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E32EDE" w:rsidRPr="00556AF9">
        <w:rPr>
          <w:rFonts w:ascii="Arial" w:hAnsi="Arial" w:cs="Arial"/>
          <w:color w:val="2D2D2D"/>
          <w:spacing w:val="2"/>
          <w:shd w:val="clear" w:color="auto" w:fill="FFFFFF"/>
        </w:rPr>
        <w:t>го</w:t>
      </w:r>
      <w:r w:rsidR="00E302DA" w:rsidRPr="00E302DA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срока годности и (или) условий хранения</w:t>
      </w:r>
      <w:r w:rsidR="00E32EDE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02289B" w:rsidRPr="00180F63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E32EDE">
        <w:rPr>
          <w:rFonts w:ascii="Arial" w:hAnsi="Arial" w:cs="Arial"/>
          <w:color w:val="2D2D2D"/>
          <w:spacing w:val="2"/>
          <w:shd w:val="clear" w:color="auto" w:fill="FFFFFF"/>
        </w:rPr>
        <w:t>5.2.3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D4BE6" w:rsidRPr="00556AF9">
        <w:rPr>
          <w:rFonts w:ascii="Arial" w:hAnsi="Arial" w:cs="Arial"/>
          <w:color w:val="2D2D2D"/>
          <w:spacing w:val="2"/>
          <w:shd w:val="clear" w:color="auto" w:fill="FFFFFF"/>
        </w:rPr>
        <w:t>Период проведения</w:t>
      </w:r>
      <w:r w:rsidR="00E302DA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</w:t>
      </w:r>
      <w:r w:rsidR="00E302DA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включает:</w:t>
      </w:r>
    </w:p>
    <w:p w:rsidR="0002289B" w:rsidRPr="00180F63" w:rsidRDefault="00E32EDE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дат</w:t>
      </w:r>
      <w:r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начала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испытаний;</w:t>
      </w:r>
    </w:p>
    <w:p w:rsidR="0002289B" w:rsidRPr="00180F63" w:rsidRDefault="00E32EDE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даты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контрольных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точек;</w:t>
      </w:r>
    </w:p>
    <w:p w:rsidR="0002289B" w:rsidRPr="00180F63" w:rsidRDefault="00E32EDE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предполагаем</w:t>
      </w:r>
      <w:r>
        <w:rPr>
          <w:rFonts w:ascii="Arial" w:hAnsi="Arial" w:cs="Arial"/>
          <w:color w:val="2D2D2D"/>
          <w:spacing w:val="2"/>
          <w:shd w:val="clear" w:color="auto" w:fill="FFFFFF"/>
        </w:rPr>
        <w:t>ую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дат</w:t>
      </w:r>
      <w:r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окончания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испытаний.</w:t>
      </w:r>
    </w:p>
    <w:p w:rsidR="0002289B" w:rsidRPr="00180F63" w:rsidRDefault="00FE6ED4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556AF9">
        <w:rPr>
          <w:rFonts w:ascii="Arial" w:hAnsi="Arial" w:cs="Arial"/>
          <w:color w:val="2D2D2D"/>
          <w:spacing w:val="2"/>
          <w:shd w:val="clear" w:color="auto" w:fill="FFFFFF"/>
        </w:rPr>
        <w:t>Период проведения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556AF9">
        <w:rPr>
          <w:rFonts w:ascii="Arial" w:hAnsi="Arial" w:cs="Arial"/>
          <w:color w:val="2D2D2D"/>
          <w:spacing w:val="2"/>
          <w:shd w:val="clear" w:color="auto" w:fill="FFFFFF"/>
        </w:rPr>
        <w:t>ис</w:t>
      </w:r>
      <w:r w:rsidR="00DF3F61" w:rsidRPr="00556AF9">
        <w:rPr>
          <w:rFonts w:ascii="Arial" w:hAnsi="Arial" w:cs="Arial"/>
          <w:color w:val="2D2D2D"/>
          <w:spacing w:val="2"/>
          <w:shd w:val="clear" w:color="auto" w:fill="FFFFFF"/>
        </w:rPr>
        <w:t>пытаний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продукции включа</w:t>
      </w:r>
      <w:r w:rsidR="001D4BE6">
        <w:rPr>
          <w:rFonts w:ascii="Arial" w:hAnsi="Arial" w:cs="Arial"/>
          <w:color w:val="2D2D2D"/>
          <w:spacing w:val="2"/>
          <w:shd w:val="clear" w:color="auto" w:fill="FFFFFF"/>
        </w:rPr>
        <w:t>е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 xml:space="preserve">т 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предполагаемый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 xml:space="preserve"> срок годн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 xml:space="preserve">сти с учетом </w:t>
      </w:r>
      <w:r w:rsidR="002176BE" w:rsidRPr="00556AF9">
        <w:rPr>
          <w:rFonts w:ascii="Arial" w:hAnsi="Arial" w:cs="Arial"/>
          <w:color w:val="2D2D2D"/>
          <w:spacing w:val="2"/>
          <w:shd w:val="clear" w:color="auto" w:fill="FFFFFF"/>
        </w:rPr>
        <w:t>следующих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коэффициент</w:t>
      </w:r>
      <w:r w:rsidR="00580614">
        <w:rPr>
          <w:rFonts w:ascii="Arial" w:hAnsi="Arial" w:cs="Arial"/>
          <w:color w:val="2D2D2D"/>
          <w:spacing w:val="2"/>
          <w:shd w:val="clear" w:color="auto" w:fill="FFFFFF"/>
        </w:rPr>
        <w:t>ов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резер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ва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запаса:</w:t>
      </w:r>
    </w:p>
    <w:p w:rsidR="0002289B" w:rsidRPr="00180F63" w:rsidRDefault="00DF3F61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1,3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–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для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продукции</w:t>
      </w:r>
      <w:r w:rsidR="00534C0A">
        <w:rPr>
          <w:rFonts w:ascii="Arial" w:hAnsi="Arial" w:cs="Arial"/>
          <w:color w:val="2D2D2D"/>
          <w:spacing w:val="2"/>
          <w:shd w:val="clear" w:color="auto" w:fill="FFFFFF"/>
        </w:rPr>
        <w:t xml:space="preserve">, </w:t>
      </w:r>
      <w:r w:rsidR="00534C0A" w:rsidRPr="00556AF9">
        <w:rPr>
          <w:rFonts w:ascii="Arial" w:hAnsi="Arial" w:cs="Arial"/>
          <w:color w:val="2D2D2D"/>
          <w:spacing w:val="2"/>
          <w:shd w:val="clear" w:color="auto" w:fill="FFFFFF"/>
        </w:rPr>
        <w:t>предполагаемый</w:t>
      </w:r>
      <w:r w:rsidR="0002289B" w:rsidRPr="00556AF9">
        <w:rPr>
          <w:rFonts w:ascii="Arial" w:hAnsi="Arial" w:cs="Arial"/>
          <w:color w:val="2D2D2D"/>
          <w:spacing w:val="2"/>
          <w:shd w:val="clear" w:color="auto" w:fill="FFFFFF"/>
        </w:rPr>
        <w:t xml:space="preserve"> срок годности </w:t>
      </w:r>
      <w:r w:rsidR="00534C0A" w:rsidRPr="00556AF9">
        <w:rPr>
          <w:rFonts w:ascii="Arial" w:hAnsi="Arial" w:cs="Arial"/>
          <w:color w:val="2D2D2D"/>
          <w:spacing w:val="2"/>
          <w:shd w:val="clear" w:color="auto" w:fill="FFFFFF"/>
        </w:rPr>
        <w:t>которой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не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более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30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сут;</w:t>
      </w:r>
    </w:p>
    <w:p w:rsidR="0002289B" w:rsidRPr="00180F63" w:rsidRDefault="00DF3F61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1,2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–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для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продукции</w:t>
      </w:r>
      <w:r w:rsidR="00534C0A">
        <w:rPr>
          <w:rFonts w:ascii="Arial" w:hAnsi="Arial" w:cs="Arial"/>
          <w:color w:val="2D2D2D"/>
          <w:spacing w:val="2"/>
          <w:shd w:val="clear" w:color="auto" w:fill="FFFFFF"/>
        </w:rPr>
        <w:t>,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534C0A" w:rsidRPr="00556AF9">
        <w:rPr>
          <w:rFonts w:ascii="Arial" w:hAnsi="Arial" w:cs="Arial"/>
          <w:color w:val="2D2D2D"/>
          <w:spacing w:val="2"/>
          <w:shd w:val="clear" w:color="auto" w:fill="FFFFFF"/>
        </w:rPr>
        <w:t>предполагаемый срок годности которой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от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31до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60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сут;</w:t>
      </w:r>
    </w:p>
    <w:p w:rsidR="0002289B" w:rsidRPr="00180F63" w:rsidRDefault="00DF3F61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1,1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–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для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продукции</w:t>
      </w:r>
      <w:r w:rsidR="00534C0A">
        <w:rPr>
          <w:rFonts w:ascii="Arial" w:hAnsi="Arial" w:cs="Arial"/>
          <w:color w:val="2D2D2D"/>
          <w:spacing w:val="2"/>
          <w:shd w:val="clear" w:color="auto" w:fill="FFFFFF"/>
        </w:rPr>
        <w:t xml:space="preserve">, </w:t>
      </w:r>
      <w:r w:rsidR="00534C0A" w:rsidRPr="00556AF9">
        <w:rPr>
          <w:rFonts w:ascii="Arial" w:hAnsi="Arial" w:cs="Arial"/>
          <w:color w:val="2D2D2D"/>
          <w:spacing w:val="2"/>
          <w:shd w:val="clear" w:color="auto" w:fill="FFFFFF"/>
        </w:rPr>
        <w:t>предполагаемый срок годности которой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 xml:space="preserve">более 60 </w:t>
      </w: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сут;</w:t>
      </w:r>
    </w:p>
    <w:p w:rsidR="0002289B" w:rsidRPr="00180F63" w:rsidRDefault="00DF3F61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180F63">
        <w:rPr>
          <w:rFonts w:ascii="Arial" w:hAnsi="Arial" w:cs="Arial"/>
          <w:color w:val="2D2D2D"/>
          <w:spacing w:val="2"/>
          <w:shd w:val="clear" w:color="auto" w:fill="FFFFFF"/>
        </w:rPr>
        <w:t>1,5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–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для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580614">
        <w:rPr>
          <w:rFonts w:ascii="Arial" w:hAnsi="Arial" w:cs="Arial"/>
          <w:color w:val="2D2D2D"/>
          <w:spacing w:val="2"/>
          <w:shd w:val="clear" w:color="auto" w:fill="FFFFFF"/>
        </w:rPr>
        <w:t xml:space="preserve">продукции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детского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питания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580614">
        <w:rPr>
          <w:rFonts w:ascii="Arial" w:hAnsi="Arial" w:cs="Arial"/>
          <w:color w:val="2D2D2D"/>
          <w:spacing w:val="2"/>
          <w:shd w:val="clear" w:color="auto" w:fill="FFFFFF"/>
        </w:rPr>
        <w:t>для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детей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раннего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возраста,</w:t>
      </w:r>
      <w:r w:rsidR="00F83248" w:rsidRPr="00F8324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диетического профилактического и диетического лечебного питания, пр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едполагаемый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срок</w:t>
      </w:r>
      <w:r w:rsidR="008F2120" w:rsidRPr="008F2120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годн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сти</w:t>
      </w:r>
      <w:r w:rsidR="008F2120" w:rsidRPr="008F2120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котор</w:t>
      </w:r>
      <w:r w:rsidR="00580614">
        <w:rPr>
          <w:rFonts w:ascii="Arial" w:hAnsi="Arial" w:cs="Arial"/>
          <w:color w:val="2D2D2D"/>
          <w:spacing w:val="2"/>
          <w:shd w:val="clear" w:color="auto" w:fill="FFFFFF"/>
        </w:rPr>
        <w:t>ых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 xml:space="preserve"> не более</w:t>
      </w:r>
      <w:r w:rsidR="008F2120" w:rsidRPr="008F2120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60</w:t>
      </w:r>
      <w:r w:rsidR="006A7663" w:rsidRPr="006A7663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180F63">
        <w:rPr>
          <w:rFonts w:ascii="Arial" w:hAnsi="Arial" w:cs="Arial"/>
          <w:color w:val="2D2D2D"/>
          <w:spacing w:val="2"/>
          <w:shd w:val="clear" w:color="auto" w:fill="FFFFFF"/>
        </w:rPr>
        <w:t>сут.</w:t>
      </w:r>
    </w:p>
    <w:p w:rsidR="001E2B7A" w:rsidRDefault="001E2B7A" w:rsidP="002062E1">
      <w:pPr>
        <w:pStyle w:val="FORMATTEXT"/>
        <w:spacing w:line="360" w:lineRule="auto"/>
        <w:ind w:firstLine="567"/>
        <w:jc w:val="both"/>
        <w:rPr>
          <w:b/>
          <w:sz w:val="24"/>
          <w:szCs w:val="24"/>
        </w:rPr>
      </w:pPr>
    </w:p>
    <w:p w:rsidR="0002289B" w:rsidRPr="00761AE5" w:rsidRDefault="0002289B" w:rsidP="002062E1">
      <w:pPr>
        <w:pStyle w:val="a9"/>
        <w:ind w:firstLine="567"/>
        <w:rPr>
          <w:rFonts w:ascii="Arial" w:hAnsi="Arial" w:cs="Arial"/>
          <w:b/>
          <w:spacing w:val="-5"/>
        </w:rPr>
      </w:pPr>
      <w:r w:rsidRPr="00761AE5">
        <w:rPr>
          <w:rFonts w:ascii="Arial" w:hAnsi="Arial" w:cs="Arial"/>
          <w:b/>
          <w:spacing w:val="-5"/>
        </w:rPr>
        <w:lastRenderedPageBreak/>
        <w:t>6 Порядок отбора продукции для испытания</w:t>
      </w:r>
    </w:p>
    <w:p w:rsidR="00534C0A" w:rsidRDefault="00534C0A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color w:val="2D2D2D"/>
          <w:spacing w:val="2"/>
          <w:shd w:val="clear" w:color="auto" w:fill="FFFFFF"/>
        </w:rPr>
      </w:pPr>
    </w:p>
    <w:p w:rsidR="00792050" w:rsidRPr="0086475E" w:rsidRDefault="00792050" w:rsidP="00F90C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6.1 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Отбор проб </w:t>
      </w:r>
      <w:r w:rsidRPr="00792050">
        <w:rPr>
          <w:rFonts w:ascii="Arial" w:hAnsi="Arial" w:cs="Arial"/>
          <w:spacing w:val="2"/>
          <w:shd w:val="clear" w:color="auto" w:fill="FFFFFF"/>
        </w:rPr>
        <w:t>продукции</w:t>
      </w:r>
      <w:r w:rsidR="008F2120" w:rsidRPr="008F2120">
        <w:rPr>
          <w:rFonts w:ascii="Arial" w:hAnsi="Arial" w:cs="Arial"/>
          <w:spacing w:val="2"/>
          <w:shd w:val="clear" w:color="auto" w:fill="FFFFFF"/>
        </w:rPr>
        <w:t xml:space="preserve"> </w:t>
      </w:r>
      <w:r w:rsidRPr="005D1183">
        <w:rPr>
          <w:rFonts w:ascii="Arial" w:hAnsi="Arial" w:cs="Arial"/>
          <w:spacing w:val="2"/>
          <w:shd w:val="clear" w:color="auto" w:fill="FFFFFF"/>
        </w:rPr>
        <w:t xml:space="preserve">для </w:t>
      </w:r>
      <w:r>
        <w:rPr>
          <w:rFonts w:ascii="Arial" w:hAnsi="Arial" w:cs="Arial"/>
          <w:spacing w:val="2"/>
          <w:shd w:val="clear" w:color="auto" w:fill="FFFFFF"/>
        </w:rPr>
        <w:t xml:space="preserve">испытания 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проводят </w:t>
      </w:r>
      <w:r>
        <w:rPr>
          <w:rFonts w:ascii="Arial" w:hAnsi="Arial" w:cs="Arial"/>
          <w:spacing w:val="2"/>
          <w:shd w:val="clear" w:color="auto" w:fill="FFFFFF"/>
        </w:rPr>
        <w:t>по</w:t>
      </w:r>
      <w:r w:rsidR="00956E60">
        <w:rPr>
          <w:rFonts w:ascii="Arial" w:hAnsi="Arial" w:cs="Arial"/>
          <w:spacing w:val="2"/>
          <w:shd w:val="clear" w:color="auto" w:fill="FFFFFF"/>
        </w:rPr>
        <w:t xml:space="preserve"> </w:t>
      </w:r>
      <w:r w:rsidRPr="0086475E">
        <w:rPr>
          <w:rFonts w:ascii="Arial" w:hAnsi="Arial" w:cs="Arial"/>
          <w:spacing w:val="2"/>
          <w:shd w:val="clear" w:color="auto" w:fill="FFFFFF"/>
        </w:rPr>
        <w:t xml:space="preserve">ГОСТ 4288, ГОСТ 7269, </w:t>
      </w:r>
      <w:hyperlink r:id="rId18" w:history="1">
        <w:r w:rsidRPr="0086475E">
          <w:rPr>
            <w:rFonts w:ascii="Arial" w:hAnsi="Arial" w:cs="Arial"/>
            <w:spacing w:val="2"/>
            <w:shd w:val="clear" w:color="auto" w:fill="FFFFFF"/>
          </w:rPr>
          <w:t>ГОСТ 9792</w:t>
        </w:r>
      </w:hyperlink>
      <w:r w:rsidRPr="0086475E">
        <w:rPr>
          <w:rFonts w:ascii="Arial" w:hAnsi="Arial" w:cs="Arial"/>
          <w:spacing w:val="2"/>
          <w:shd w:val="clear" w:color="auto" w:fill="FFFFFF"/>
        </w:rPr>
        <w:t xml:space="preserve">, </w:t>
      </w:r>
      <w:hyperlink r:id="rId19" w:history="1">
        <w:r w:rsidRPr="0086475E">
          <w:rPr>
            <w:rFonts w:ascii="Arial" w:hAnsi="Arial" w:cs="Arial"/>
            <w:spacing w:val="2"/>
            <w:shd w:val="clear" w:color="auto" w:fill="FFFFFF"/>
          </w:rPr>
          <w:t>ГОСТ 31904</w:t>
        </w:r>
      </w:hyperlink>
      <w:r w:rsidRPr="0086475E">
        <w:rPr>
          <w:rFonts w:ascii="Arial" w:hAnsi="Arial" w:cs="Arial"/>
          <w:spacing w:val="2"/>
          <w:shd w:val="clear" w:color="auto" w:fill="FFFFFF"/>
        </w:rPr>
        <w:t xml:space="preserve">, </w:t>
      </w:r>
      <w:r w:rsidR="00F90C5D" w:rsidRPr="0086475E">
        <w:rPr>
          <w:rFonts w:ascii="Arial" w:hAnsi="Arial" w:cs="Arial"/>
          <w:spacing w:val="2"/>
          <w:shd w:val="clear" w:color="auto" w:fill="FFFFFF"/>
        </w:rPr>
        <w:t xml:space="preserve">ГОСТ 21237 </w:t>
      </w:r>
      <w:r w:rsidRPr="0086475E">
        <w:rPr>
          <w:rFonts w:ascii="Arial" w:hAnsi="Arial" w:cs="Arial"/>
          <w:spacing w:val="2"/>
          <w:shd w:val="clear" w:color="auto" w:fill="FFFFFF"/>
        </w:rPr>
        <w:t>или нормативным документам, действующим на территории государства, принявшего стандарт.</w:t>
      </w:r>
    </w:p>
    <w:p w:rsidR="0002289B" w:rsidRPr="00B86A22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534C0A">
        <w:rPr>
          <w:rFonts w:ascii="Arial" w:hAnsi="Arial" w:cs="Arial"/>
          <w:color w:val="2D2D2D"/>
          <w:spacing w:val="2"/>
          <w:shd w:val="clear" w:color="auto" w:fill="FFFFFF"/>
        </w:rPr>
        <w:t>6.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>2</w:t>
      </w:r>
      <w:r w:rsidR="00E039A0" w:rsidRPr="00E039A0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 xml:space="preserve">Образцы для испытаний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должны быть представлены не менее чем от 2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 xml:space="preserve"> па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>р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>тий.</w:t>
      </w:r>
    </w:p>
    <w:p w:rsidR="0002289B" w:rsidRPr="00BA045A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534C0A">
        <w:rPr>
          <w:rFonts w:ascii="Arial" w:hAnsi="Arial" w:cs="Arial"/>
          <w:color w:val="2D2D2D"/>
          <w:spacing w:val="2"/>
          <w:shd w:val="clear" w:color="auto" w:fill="FFFFFF"/>
        </w:rPr>
        <w:t>6.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3 </w:t>
      </w:r>
      <w:r>
        <w:rPr>
          <w:rFonts w:ascii="Arial" w:hAnsi="Arial" w:cs="Arial"/>
          <w:color w:val="2D2D2D"/>
          <w:spacing w:val="2"/>
          <w:shd w:val="clear" w:color="auto" w:fill="FFFFFF"/>
        </w:rPr>
        <w:t>Транспортировка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 xml:space="preserve"> образцов 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испытания 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 xml:space="preserve">должна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осуществляется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 xml:space="preserve"> в соотве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>т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 xml:space="preserve">ствии с </w:t>
      </w:r>
      <w:r>
        <w:rPr>
          <w:rFonts w:ascii="Arial" w:hAnsi="Arial" w:cs="Arial"/>
          <w:color w:val="2D2D2D"/>
          <w:spacing w:val="2"/>
          <w:shd w:val="clear" w:color="auto" w:fill="FFFFFF"/>
        </w:rPr>
        <w:t>условиями хранения, установленными в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CD342E" w:rsidRPr="005971AB">
        <w:rPr>
          <w:rFonts w:ascii="Arial" w:hAnsi="Arial" w:cs="Arial"/>
          <w:color w:val="2D2D2D"/>
          <w:spacing w:val="2"/>
          <w:shd w:val="clear" w:color="auto" w:fill="FFFFFF"/>
        </w:rPr>
        <w:t>нормативном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5971AB">
        <w:rPr>
          <w:rFonts w:ascii="Arial" w:hAnsi="Arial" w:cs="Arial"/>
          <w:color w:val="2D2D2D"/>
          <w:spacing w:val="2"/>
          <w:shd w:val="clear" w:color="auto" w:fill="FFFFFF"/>
        </w:rPr>
        <w:t>документ</w:t>
      </w:r>
      <w:r w:rsidR="00CD342E" w:rsidRPr="005971AB">
        <w:rPr>
          <w:rFonts w:ascii="Arial" w:hAnsi="Arial" w:cs="Arial"/>
          <w:color w:val="2D2D2D"/>
          <w:spacing w:val="2"/>
          <w:shd w:val="clear" w:color="auto" w:fill="FFFFFF"/>
        </w:rPr>
        <w:t>е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>, по которо</w:t>
      </w:r>
      <w:r w:rsidR="00CD342E" w:rsidRPr="005971AB">
        <w:rPr>
          <w:rFonts w:ascii="Arial" w:hAnsi="Arial" w:cs="Arial"/>
          <w:color w:val="2D2D2D"/>
          <w:spacing w:val="2"/>
          <w:shd w:val="clear" w:color="auto" w:fill="FFFFFF"/>
        </w:rPr>
        <w:t>му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 xml:space="preserve"> пр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>изведен и может быть идентифицирован</w:t>
      </w:r>
      <w:r w:rsidRPr="00B86A22"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продукт.</w:t>
      </w:r>
    </w:p>
    <w:p w:rsidR="00534C0A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534C0A">
        <w:rPr>
          <w:rFonts w:ascii="Arial" w:hAnsi="Arial" w:cs="Arial"/>
          <w:color w:val="2D2D2D"/>
          <w:spacing w:val="2"/>
          <w:shd w:val="clear" w:color="auto" w:fill="FFFFFF"/>
        </w:rPr>
        <w:t>6.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4 </w:t>
      </w:r>
      <w:r w:rsidRPr="00661AB3">
        <w:rPr>
          <w:rFonts w:ascii="Arial" w:hAnsi="Arial" w:cs="Arial"/>
          <w:color w:val="2D2D2D"/>
          <w:spacing w:val="2"/>
          <w:shd w:val="clear" w:color="auto" w:fill="FFFFFF"/>
        </w:rPr>
        <w:t>Для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661AB3">
        <w:rPr>
          <w:rFonts w:ascii="Arial" w:hAnsi="Arial" w:cs="Arial"/>
          <w:color w:val="2D2D2D"/>
          <w:spacing w:val="2"/>
          <w:shd w:val="clear" w:color="auto" w:fill="FFFFFF"/>
        </w:rPr>
        <w:t>испытаний</w:t>
      </w:r>
      <w:r w:rsidR="00534C0A">
        <w:rPr>
          <w:rFonts w:ascii="Arial" w:hAnsi="Arial" w:cs="Arial"/>
          <w:color w:val="2D2D2D"/>
          <w:spacing w:val="2"/>
          <w:shd w:val="clear" w:color="auto" w:fill="FFFFFF"/>
        </w:rPr>
        <w:t xml:space="preserve"> выбирают </w:t>
      </w:r>
      <w:r w:rsidRPr="00534C0A">
        <w:rPr>
          <w:rFonts w:ascii="Arial" w:hAnsi="Arial" w:cs="Arial"/>
          <w:color w:val="2D2D2D"/>
          <w:spacing w:val="2"/>
          <w:shd w:val="clear" w:color="auto" w:fill="FFFFFF"/>
        </w:rPr>
        <w:t>образцы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>мясной продукции, произведенной по о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>д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 xml:space="preserve">ному </w:t>
      </w:r>
      <w:r w:rsidR="00CD342E" w:rsidRPr="005971AB">
        <w:rPr>
          <w:rFonts w:ascii="Arial" w:hAnsi="Arial" w:cs="Arial"/>
          <w:color w:val="2D2D2D"/>
          <w:spacing w:val="2"/>
          <w:shd w:val="clear" w:color="auto" w:fill="FFFFFF"/>
        </w:rPr>
        <w:t xml:space="preserve">нормативному 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>документу, в соответствии с которым она может быть идентиф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 xml:space="preserve">цирована, </w:t>
      </w:r>
      <w:r w:rsidR="00CD342E" w:rsidRPr="005971AB">
        <w:rPr>
          <w:rFonts w:ascii="Arial" w:hAnsi="Arial" w:cs="Arial"/>
          <w:color w:val="2D2D2D"/>
          <w:spacing w:val="2"/>
          <w:shd w:val="clear" w:color="auto" w:fill="FFFFFF"/>
        </w:rPr>
        <w:t xml:space="preserve">и </w:t>
      </w:r>
      <w:r w:rsidR="00534C0A" w:rsidRPr="005971AB">
        <w:rPr>
          <w:rFonts w:ascii="Arial" w:hAnsi="Arial" w:cs="Arial"/>
          <w:color w:val="2D2D2D"/>
          <w:spacing w:val="2"/>
          <w:shd w:val="clear" w:color="auto" w:fill="FFFFFF"/>
        </w:rPr>
        <w:t>имеющей одинаковые требования безопасности, общее функциональное назначение, область применения и единые характеристики</w:t>
      </w:r>
      <w:r w:rsidR="00892F71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02289B" w:rsidRDefault="00691DFD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6.5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 Д</w:t>
      </w:r>
      <w:r w:rsidR="0002289B" w:rsidRPr="00BA045A">
        <w:rPr>
          <w:rFonts w:ascii="Arial" w:hAnsi="Arial" w:cs="Arial"/>
          <w:color w:val="2D2D2D"/>
          <w:spacing w:val="2"/>
          <w:shd w:val="clear" w:color="auto" w:fill="FFFFFF"/>
        </w:rPr>
        <w:t>опускается группиров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ать</w:t>
      </w:r>
      <w:r w:rsidR="0002289B"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 вид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ы</w:t>
      </w:r>
      <w:r w:rsidR="0002289B"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ции с учетом </w:t>
      </w:r>
      <w:r w:rsidR="0002289B" w:rsidRPr="00BA045A">
        <w:rPr>
          <w:rFonts w:ascii="Arial" w:hAnsi="Arial" w:cs="Arial"/>
          <w:color w:val="2D2D2D"/>
          <w:spacing w:val="2"/>
          <w:shd w:val="clear" w:color="auto" w:fill="FFFFFF"/>
        </w:rPr>
        <w:t>рецептур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ы</w:t>
      </w:r>
      <w:r w:rsidR="0002289B"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 и технологии производства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, а также способа упаковывания с целью получения объективных р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е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зультатов для всего исследуемого ассортимента. </w:t>
      </w:r>
    </w:p>
    <w:p w:rsidR="00892F71" w:rsidRDefault="0002289B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892F71">
        <w:rPr>
          <w:rFonts w:ascii="Arial" w:hAnsi="Arial" w:cs="Arial"/>
          <w:color w:val="2D2D2D"/>
          <w:spacing w:val="2"/>
          <w:shd w:val="clear" w:color="auto" w:fill="FFFFFF"/>
        </w:rPr>
        <w:t>6.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>6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 xml:space="preserve"> Объектом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испытаний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является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продукция,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упакованная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способом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,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пред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смотренны</w:t>
      </w:r>
      <w:r w:rsidR="00892F71">
        <w:rPr>
          <w:rFonts w:ascii="Arial" w:hAnsi="Arial" w:cs="Arial"/>
          <w:color w:val="2D2D2D"/>
          <w:spacing w:val="2"/>
          <w:shd w:val="clear" w:color="auto" w:fill="FFFFFF"/>
        </w:rPr>
        <w:t xml:space="preserve">м </w:t>
      </w:r>
      <w:r w:rsidR="00892F71" w:rsidRPr="009F17C5">
        <w:rPr>
          <w:rFonts w:ascii="Arial" w:hAnsi="Arial" w:cs="Arial"/>
          <w:color w:val="2D2D2D"/>
          <w:spacing w:val="2"/>
          <w:shd w:val="clear" w:color="auto" w:fill="FFFFFF"/>
        </w:rPr>
        <w:t>в документе, по которому произведен и может быть идентифицирован продукт</w:t>
      </w:r>
      <w:r w:rsidR="00892F71">
        <w:rPr>
          <w:rFonts w:ascii="Arial" w:hAnsi="Arial" w:cs="Arial"/>
          <w:color w:val="2D2D2D"/>
          <w:spacing w:val="2"/>
          <w:shd w:val="clear" w:color="auto" w:fill="FFFFFF"/>
        </w:rPr>
        <w:t xml:space="preserve">. </w:t>
      </w:r>
    </w:p>
    <w:p w:rsidR="0002289B" w:rsidRPr="004C78F2" w:rsidRDefault="0002289B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Для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испытаний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могут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быть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выбраны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образцы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продукции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упаковке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одного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или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 xml:space="preserve">нескольких объемов из числа предусмотренных </w:t>
      </w:r>
      <w:r w:rsidRPr="009F17C5">
        <w:rPr>
          <w:rFonts w:ascii="Arial" w:hAnsi="Arial" w:cs="Arial"/>
          <w:color w:val="2D2D2D"/>
          <w:spacing w:val="2"/>
          <w:shd w:val="clear" w:color="auto" w:fill="FFFFFF"/>
        </w:rPr>
        <w:t xml:space="preserve">в </w:t>
      </w:r>
      <w:r w:rsidR="00CD342E" w:rsidRPr="009F17C5">
        <w:rPr>
          <w:rFonts w:ascii="Arial" w:hAnsi="Arial" w:cs="Arial"/>
          <w:color w:val="2D2D2D"/>
          <w:spacing w:val="2"/>
          <w:shd w:val="clear" w:color="auto" w:fill="FFFFFF"/>
        </w:rPr>
        <w:t xml:space="preserve">нормативном </w:t>
      </w:r>
      <w:r w:rsidR="00892F71" w:rsidRPr="009F17C5">
        <w:rPr>
          <w:rFonts w:ascii="Arial" w:hAnsi="Arial" w:cs="Arial"/>
          <w:color w:val="2D2D2D"/>
          <w:spacing w:val="2"/>
          <w:shd w:val="clear" w:color="auto" w:fill="FFFFFF"/>
        </w:rPr>
        <w:t>документе, по кот</w:t>
      </w:r>
      <w:r w:rsidR="00892F71" w:rsidRPr="009F17C5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892F71" w:rsidRPr="009F17C5">
        <w:rPr>
          <w:rFonts w:ascii="Arial" w:hAnsi="Arial" w:cs="Arial"/>
          <w:color w:val="2D2D2D"/>
          <w:spacing w:val="2"/>
          <w:shd w:val="clear" w:color="auto" w:fill="FFFFFF"/>
        </w:rPr>
        <w:t>рому произведен и может быть идентифицирован продукт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,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исходя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из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возможного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влияния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объема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упаковки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на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характеристики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8973E8" w:rsidRPr="009F17C5">
        <w:rPr>
          <w:rFonts w:ascii="Arial" w:hAnsi="Arial" w:cs="Arial"/>
          <w:color w:val="2D2D2D"/>
          <w:spacing w:val="2"/>
          <w:shd w:val="clear" w:color="auto" w:fill="FFFFFF"/>
        </w:rPr>
        <w:t>мясной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продукции в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течение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срока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го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д</w:t>
      </w:r>
      <w:r w:rsidRPr="004C78F2">
        <w:rPr>
          <w:rFonts w:ascii="Arial" w:hAnsi="Arial" w:cs="Arial"/>
          <w:color w:val="2D2D2D"/>
          <w:spacing w:val="2"/>
          <w:shd w:val="clear" w:color="auto" w:fill="FFFFFF"/>
        </w:rPr>
        <w:t>ности</w:t>
      </w:r>
      <w:r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02289B" w:rsidRPr="008973E8" w:rsidRDefault="0002289B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trike/>
          <w:color w:val="2D2D2D"/>
          <w:spacing w:val="2"/>
          <w:shd w:val="clear" w:color="auto" w:fill="FFFFFF"/>
        </w:rPr>
      </w:pPr>
      <w:r w:rsidRPr="008973E8">
        <w:rPr>
          <w:rFonts w:ascii="Arial" w:hAnsi="Arial" w:cs="Arial"/>
          <w:color w:val="2D2D2D"/>
          <w:spacing w:val="2"/>
          <w:shd w:val="clear" w:color="auto" w:fill="FFFFFF"/>
        </w:rPr>
        <w:t>6.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7 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>Полученные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результаты испытаний допускается 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>распростран</w:t>
      </w:r>
      <w:r>
        <w:rPr>
          <w:rFonts w:ascii="Arial" w:hAnsi="Arial" w:cs="Arial"/>
          <w:color w:val="2D2D2D"/>
          <w:spacing w:val="2"/>
          <w:shd w:val="clear" w:color="auto" w:fill="FFFFFF"/>
        </w:rPr>
        <w:t>ять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 на всю гру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>п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>пу продукции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, 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>выработ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анную </w:t>
      </w:r>
      <w:r w:rsidR="008973E8" w:rsidRPr="009F17C5">
        <w:rPr>
          <w:rFonts w:ascii="Arial" w:hAnsi="Arial" w:cs="Arial"/>
          <w:color w:val="2D2D2D"/>
          <w:spacing w:val="2"/>
          <w:shd w:val="clear" w:color="auto" w:fill="FFFFFF"/>
        </w:rPr>
        <w:t>в соответствии с</w:t>
      </w:r>
      <w:r w:rsidR="00624779" w:rsidRPr="0062477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CD342E" w:rsidRPr="009F17C5">
        <w:rPr>
          <w:rFonts w:ascii="Arial" w:hAnsi="Arial" w:cs="Arial"/>
          <w:color w:val="2D2D2D"/>
          <w:spacing w:val="2"/>
          <w:shd w:val="clear" w:color="auto" w:fill="FFFFFF"/>
        </w:rPr>
        <w:t xml:space="preserve">нормативным </w:t>
      </w:r>
      <w:r w:rsidR="008973E8" w:rsidRPr="009F17C5">
        <w:rPr>
          <w:rFonts w:ascii="Arial" w:hAnsi="Arial" w:cs="Arial"/>
          <w:color w:val="2D2D2D"/>
          <w:spacing w:val="2"/>
          <w:shd w:val="clear" w:color="auto" w:fill="FFFFFF"/>
        </w:rPr>
        <w:t>документом, по которому произведен и может быть идентифицирован продукт</w:t>
      </w:r>
      <w:r w:rsidR="008973E8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D6722D" w:rsidRDefault="00D6722D" w:rsidP="00D6722D">
      <w:pPr>
        <w:pStyle w:val="a9"/>
        <w:ind w:firstLine="567"/>
        <w:rPr>
          <w:rFonts w:ascii="Arial" w:hAnsi="Arial" w:cs="Arial"/>
          <w:b/>
          <w:spacing w:val="-5"/>
        </w:rPr>
      </w:pPr>
    </w:p>
    <w:p w:rsidR="0086475E" w:rsidRDefault="0086475E" w:rsidP="00D6722D">
      <w:pPr>
        <w:pStyle w:val="a9"/>
        <w:ind w:firstLine="567"/>
        <w:rPr>
          <w:rFonts w:ascii="Arial" w:hAnsi="Arial" w:cs="Arial"/>
          <w:b/>
          <w:spacing w:val="-5"/>
        </w:rPr>
      </w:pPr>
    </w:p>
    <w:p w:rsidR="0002289B" w:rsidRPr="00761AE5" w:rsidRDefault="0002289B" w:rsidP="00D6722D">
      <w:pPr>
        <w:pStyle w:val="a9"/>
        <w:ind w:firstLine="567"/>
        <w:rPr>
          <w:rFonts w:ascii="Arial" w:hAnsi="Arial" w:cs="Arial"/>
          <w:b/>
          <w:spacing w:val="-5"/>
        </w:rPr>
      </w:pPr>
      <w:r w:rsidRPr="00761AE5">
        <w:rPr>
          <w:rFonts w:ascii="Arial" w:hAnsi="Arial" w:cs="Arial"/>
          <w:b/>
          <w:spacing w:val="-5"/>
        </w:rPr>
        <w:t xml:space="preserve">7 Периодичность испытаний </w:t>
      </w:r>
    </w:p>
    <w:p w:rsidR="00D6722D" w:rsidRDefault="00D6722D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02289B" w:rsidRDefault="0002289B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E921EB">
        <w:rPr>
          <w:rFonts w:ascii="Arial" w:hAnsi="Arial" w:cs="Arial"/>
          <w:color w:val="2D2D2D"/>
          <w:spacing w:val="2"/>
          <w:shd w:val="clear" w:color="auto" w:fill="FFFFFF"/>
        </w:rPr>
        <w:lastRenderedPageBreak/>
        <w:t xml:space="preserve">Периодичность 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испытаний (количество </w:t>
      </w:r>
      <w:r w:rsidRPr="00E921EB">
        <w:rPr>
          <w:rFonts w:ascii="Arial" w:hAnsi="Arial" w:cs="Arial"/>
          <w:color w:val="2D2D2D"/>
          <w:spacing w:val="2"/>
          <w:shd w:val="clear" w:color="auto" w:fill="FFFFFF"/>
        </w:rPr>
        <w:t>контрольных точек</w:t>
      </w:r>
      <w:r>
        <w:rPr>
          <w:rFonts w:ascii="Arial" w:hAnsi="Arial" w:cs="Arial"/>
          <w:color w:val="2D2D2D"/>
          <w:spacing w:val="2"/>
          <w:shd w:val="clear" w:color="auto" w:fill="FFFFFF"/>
        </w:rPr>
        <w:t>)</w:t>
      </w:r>
      <w:r w:rsidR="00691DF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8973E8" w:rsidRPr="00F63E42">
        <w:rPr>
          <w:rFonts w:ascii="Arial" w:hAnsi="Arial" w:cs="Arial"/>
          <w:color w:val="2D2D2D"/>
          <w:spacing w:val="2"/>
          <w:shd w:val="clear" w:color="auto" w:fill="FFFFFF"/>
        </w:rPr>
        <w:t xml:space="preserve">устанавливают в </w:t>
      </w:r>
      <w:r w:rsidRPr="00F63E42">
        <w:rPr>
          <w:rFonts w:ascii="Arial" w:hAnsi="Arial" w:cs="Arial"/>
          <w:color w:val="2D2D2D"/>
          <w:spacing w:val="2"/>
          <w:shd w:val="clear" w:color="auto" w:fill="FFFFFF"/>
        </w:rPr>
        <w:t>з</w:t>
      </w:r>
      <w:r w:rsidRPr="00F63E42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Pr="00F63E42">
        <w:rPr>
          <w:rFonts w:ascii="Arial" w:hAnsi="Arial" w:cs="Arial"/>
          <w:color w:val="2D2D2D"/>
          <w:spacing w:val="2"/>
          <w:shd w:val="clear" w:color="auto" w:fill="FFFFFF"/>
        </w:rPr>
        <w:t>виси</w:t>
      </w:r>
      <w:r w:rsidR="008973E8" w:rsidRPr="00F63E42">
        <w:rPr>
          <w:rFonts w:ascii="Arial" w:hAnsi="Arial" w:cs="Arial"/>
          <w:color w:val="2D2D2D"/>
          <w:spacing w:val="2"/>
          <w:shd w:val="clear" w:color="auto" w:fill="FFFFFF"/>
        </w:rPr>
        <w:t>мости</w:t>
      </w:r>
      <w:r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 от цели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испытания.</w:t>
      </w:r>
    </w:p>
    <w:p w:rsidR="0002289B" w:rsidRDefault="0002289B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Целью испытания продукции может быть:</w:t>
      </w:r>
    </w:p>
    <w:p w:rsidR="0002289B" w:rsidRPr="00BA045A" w:rsidRDefault="00E039A0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–</w:t>
      </w:r>
      <w:r w:rsidR="008973E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обоснование сроков годности новой мясной продукции</w:t>
      </w:r>
      <w:r w:rsidR="0002289B" w:rsidRPr="00BA045A">
        <w:rPr>
          <w:rFonts w:ascii="Arial" w:hAnsi="Arial" w:cs="Arial"/>
          <w:color w:val="2D2D2D"/>
          <w:spacing w:val="2"/>
          <w:shd w:val="clear" w:color="auto" w:fill="FFFFFF"/>
        </w:rPr>
        <w:t>;</w:t>
      </w:r>
    </w:p>
    <w:p w:rsidR="00E039A0" w:rsidRDefault="00E039A0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–</w:t>
      </w:r>
      <w:r w:rsidR="008973E8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подтверждение ранее установленных сроков годности мясной продукции;</w:t>
      </w:r>
    </w:p>
    <w:p w:rsidR="0002289B" w:rsidRPr="008973E8" w:rsidRDefault="00E039A0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trike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– 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увеличение </w:t>
      </w:r>
      <w:r w:rsidR="0002289B"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сроков годности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мясной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продукции </w:t>
      </w:r>
      <w:r w:rsidR="0002289B" w:rsidRPr="00BA045A">
        <w:rPr>
          <w:rFonts w:ascii="Arial" w:hAnsi="Arial" w:cs="Arial"/>
          <w:color w:val="2D2D2D"/>
          <w:spacing w:val="2"/>
          <w:shd w:val="clear" w:color="auto" w:fill="FFFFFF"/>
        </w:rPr>
        <w:t xml:space="preserve">с внесением изменений в </w:t>
      </w:r>
      <w:r w:rsidR="00CD342E" w:rsidRPr="00F63E42">
        <w:rPr>
          <w:rFonts w:ascii="Arial" w:hAnsi="Arial" w:cs="Arial"/>
          <w:color w:val="2D2D2D"/>
          <w:spacing w:val="2"/>
          <w:shd w:val="clear" w:color="auto" w:fill="FFFFFF"/>
        </w:rPr>
        <w:t>но</w:t>
      </w:r>
      <w:r w:rsidR="00CD342E" w:rsidRPr="00F63E42">
        <w:rPr>
          <w:rFonts w:ascii="Arial" w:hAnsi="Arial" w:cs="Arial"/>
          <w:color w:val="2D2D2D"/>
          <w:spacing w:val="2"/>
          <w:shd w:val="clear" w:color="auto" w:fill="FFFFFF"/>
        </w:rPr>
        <w:t>р</w:t>
      </w:r>
      <w:r w:rsidR="00CD342E" w:rsidRPr="00F63E42">
        <w:rPr>
          <w:rFonts w:ascii="Arial" w:hAnsi="Arial" w:cs="Arial"/>
          <w:color w:val="2D2D2D"/>
          <w:spacing w:val="2"/>
          <w:shd w:val="clear" w:color="auto" w:fill="FFFFFF"/>
        </w:rPr>
        <w:t xml:space="preserve">мативный </w:t>
      </w:r>
      <w:r w:rsidR="008973E8" w:rsidRPr="00F63E42">
        <w:rPr>
          <w:rFonts w:ascii="Arial" w:hAnsi="Arial" w:cs="Arial"/>
          <w:color w:val="2D2D2D"/>
          <w:spacing w:val="2"/>
          <w:shd w:val="clear" w:color="auto" w:fill="FFFFFF"/>
        </w:rPr>
        <w:t>документ, по которому произведен и может быть идентифицирован пр</w:t>
      </w:r>
      <w:r w:rsidR="008973E8" w:rsidRPr="00F63E42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8973E8" w:rsidRPr="00F63E42">
        <w:rPr>
          <w:rFonts w:ascii="Arial" w:hAnsi="Arial" w:cs="Arial"/>
          <w:color w:val="2D2D2D"/>
          <w:spacing w:val="2"/>
          <w:shd w:val="clear" w:color="auto" w:fill="FFFFFF"/>
        </w:rPr>
        <w:t>дукт</w:t>
      </w:r>
      <w:r w:rsidR="008973E8">
        <w:rPr>
          <w:rFonts w:ascii="Arial" w:hAnsi="Arial" w:cs="Arial"/>
          <w:color w:val="2D2D2D"/>
          <w:spacing w:val="2"/>
          <w:shd w:val="clear" w:color="auto" w:fill="FFFFFF"/>
        </w:rPr>
        <w:t>;</w:t>
      </w:r>
    </w:p>
    <w:p w:rsidR="0002289B" w:rsidRDefault="00E039A0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softHyphen/>
        <w:t xml:space="preserve">– </w:t>
      </w:r>
      <w:r w:rsidR="0002289B" w:rsidRPr="005D040E">
        <w:rPr>
          <w:rFonts w:ascii="Arial" w:hAnsi="Arial" w:cs="Arial"/>
          <w:color w:val="2D2D2D"/>
          <w:spacing w:val="2"/>
          <w:shd w:val="clear" w:color="auto" w:fill="FFFFFF"/>
        </w:rPr>
        <w:t xml:space="preserve">установление сроков годности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после вскрытия упаковки мясной</w:t>
      </w:r>
      <w:r w:rsidR="0002289B" w:rsidRPr="005D040E"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продукции</w:t>
      </w:r>
      <w:r w:rsidR="0073288A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02289B" w:rsidRDefault="0002289B" w:rsidP="00D6722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B944FF">
        <w:rPr>
          <w:rFonts w:ascii="Arial" w:hAnsi="Arial" w:cs="Arial"/>
          <w:color w:val="2D2D2D"/>
          <w:spacing w:val="2"/>
          <w:shd w:val="clear" w:color="auto" w:fill="FFFFFF"/>
        </w:rPr>
        <w:t xml:space="preserve">Количество контрольных точек </w:t>
      </w:r>
      <w:r w:rsidR="009727E2" w:rsidRPr="00F81340">
        <w:rPr>
          <w:rFonts w:ascii="Arial" w:hAnsi="Arial" w:cs="Arial"/>
          <w:color w:val="2D2D2D"/>
          <w:spacing w:val="2"/>
          <w:shd w:val="clear" w:color="auto" w:fill="FFFFFF"/>
        </w:rPr>
        <w:t>в зависимости</w:t>
      </w:r>
      <w:r w:rsidR="009727E2">
        <w:rPr>
          <w:rFonts w:ascii="Arial" w:hAnsi="Arial" w:cs="Arial"/>
          <w:color w:val="2D2D2D"/>
          <w:spacing w:val="2"/>
          <w:shd w:val="clear" w:color="auto" w:fill="FFFFFF"/>
        </w:rPr>
        <w:t xml:space="preserve"> от </w:t>
      </w:r>
      <w:r w:rsidRPr="00B944FF">
        <w:rPr>
          <w:rFonts w:ascii="Arial" w:hAnsi="Arial" w:cs="Arial"/>
          <w:color w:val="2D2D2D"/>
          <w:spacing w:val="2"/>
          <w:shd w:val="clear" w:color="auto" w:fill="FFFFFF"/>
        </w:rPr>
        <w:t xml:space="preserve">цели исследования приведены в </w:t>
      </w:r>
      <w:r w:rsidR="0073288A">
        <w:rPr>
          <w:rFonts w:ascii="Arial" w:hAnsi="Arial" w:cs="Arial"/>
          <w:color w:val="2D2D2D"/>
          <w:spacing w:val="2"/>
          <w:shd w:val="clear" w:color="auto" w:fill="FFFFFF"/>
        </w:rPr>
        <w:t>п</w:t>
      </w:r>
      <w:r w:rsidRPr="00B944FF">
        <w:rPr>
          <w:rFonts w:ascii="Arial" w:hAnsi="Arial" w:cs="Arial"/>
          <w:color w:val="2D2D2D"/>
          <w:spacing w:val="2"/>
          <w:shd w:val="clear" w:color="auto" w:fill="FFFFFF"/>
        </w:rPr>
        <w:t>риложении Б.</w:t>
      </w:r>
    </w:p>
    <w:p w:rsidR="0073288A" w:rsidRDefault="0073288A" w:rsidP="00D6722D">
      <w:pPr>
        <w:pStyle w:val="a9"/>
        <w:ind w:firstLine="567"/>
        <w:rPr>
          <w:rFonts w:ascii="Arial" w:hAnsi="Arial" w:cs="Arial"/>
          <w:b/>
          <w:spacing w:val="-5"/>
        </w:rPr>
      </w:pPr>
    </w:p>
    <w:p w:rsidR="0002289B" w:rsidRPr="00761AE5" w:rsidRDefault="0073288A" w:rsidP="00D6722D">
      <w:pPr>
        <w:pStyle w:val="a9"/>
        <w:ind w:firstLine="567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</w:rPr>
        <w:t>8</w:t>
      </w:r>
      <w:r w:rsidR="0002289B" w:rsidRPr="00761AE5">
        <w:rPr>
          <w:rFonts w:ascii="Arial" w:hAnsi="Arial" w:cs="Arial"/>
          <w:b/>
          <w:spacing w:val="-5"/>
        </w:rPr>
        <w:t xml:space="preserve"> Количество образцов для испытания </w:t>
      </w:r>
    </w:p>
    <w:p w:rsidR="0073288A" w:rsidRDefault="0073288A" w:rsidP="00D6722D">
      <w:pPr>
        <w:spacing w:line="360" w:lineRule="auto"/>
        <w:ind w:firstLine="567"/>
        <w:jc w:val="both"/>
        <w:rPr>
          <w:rFonts w:ascii="Arial" w:hAnsi="Arial" w:cs="Arial"/>
        </w:rPr>
      </w:pPr>
    </w:p>
    <w:p w:rsidR="0002289B" w:rsidRDefault="0002289B" w:rsidP="00D6722D">
      <w:pPr>
        <w:spacing w:line="360" w:lineRule="auto"/>
        <w:ind w:firstLine="567"/>
        <w:jc w:val="both"/>
        <w:rPr>
          <w:rFonts w:ascii="Arial" w:hAnsi="Arial" w:cs="Arial"/>
          <w:b/>
          <w:bCs/>
          <w:color w:val="2D2D2D"/>
          <w:spacing w:val="2"/>
          <w:shd w:val="clear" w:color="auto" w:fill="FFFFFF"/>
        </w:rPr>
      </w:pPr>
      <w:r w:rsidRPr="00D0427F">
        <w:rPr>
          <w:rFonts w:ascii="Arial" w:hAnsi="Arial" w:cs="Arial"/>
        </w:rPr>
        <w:t xml:space="preserve">Количество </w:t>
      </w:r>
      <w:r>
        <w:rPr>
          <w:rFonts w:ascii="Arial" w:hAnsi="Arial" w:cs="Arial"/>
        </w:rPr>
        <w:t xml:space="preserve">образцов </w:t>
      </w:r>
      <w:r w:rsidRPr="00D0427F">
        <w:rPr>
          <w:rFonts w:ascii="Arial" w:hAnsi="Arial" w:cs="Arial"/>
        </w:rPr>
        <w:t>продукции, необходимое для проведения всех запланир</w:t>
      </w:r>
      <w:r w:rsidRPr="00D0427F">
        <w:rPr>
          <w:rFonts w:ascii="Arial" w:hAnsi="Arial" w:cs="Arial"/>
        </w:rPr>
        <w:t>о</w:t>
      </w:r>
      <w:r w:rsidRPr="00D0427F">
        <w:rPr>
          <w:rFonts w:ascii="Arial" w:hAnsi="Arial" w:cs="Arial"/>
        </w:rPr>
        <w:t>ванных</w:t>
      </w:r>
      <w:r w:rsidR="0073288A">
        <w:rPr>
          <w:rFonts w:ascii="Arial" w:hAnsi="Arial" w:cs="Arial"/>
        </w:rPr>
        <w:t xml:space="preserve"> испытаний</w:t>
      </w:r>
      <w:r w:rsidR="00583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 всех кон</w:t>
      </w:r>
      <w:r w:rsidRPr="00D0427F">
        <w:rPr>
          <w:rFonts w:ascii="Arial" w:hAnsi="Arial" w:cs="Arial"/>
        </w:rPr>
        <w:t>трольных точках</w:t>
      </w:r>
      <w:r>
        <w:rPr>
          <w:rFonts w:ascii="Arial" w:hAnsi="Arial" w:cs="Arial"/>
        </w:rPr>
        <w:t xml:space="preserve">, </w:t>
      </w:r>
      <w:r w:rsidRPr="00D0427F">
        <w:rPr>
          <w:rFonts w:ascii="Arial" w:hAnsi="Arial" w:cs="Arial"/>
        </w:rPr>
        <w:t xml:space="preserve">определяется </w:t>
      </w:r>
      <w:r>
        <w:rPr>
          <w:rFonts w:ascii="Arial" w:hAnsi="Arial" w:cs="Arial"/>
        </w:rPr>
        <w:t>в соответствии с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граммой испытаний по общему количеству контрольных точек, количеству контролир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емых в каждой точке показателей, с учетом требований по отбору проб, предусмотре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ных выбранным методом определения контролируемых показателей</w:t>
      </w:r>
      <w:r w:rsidR="00D6722D">
        <w:rPr>
          <w:rFonts w:ascii="Arial" w:hAnsi="Arial" w:cs="Arial"/>
        </w:rPr>
        <w:t>.</w:t>
      </w:r>
    </w:p>
    <w:p w:rsidR="0002289B" w:rsidRPr="00426225" w:rsidRDefault="0002289B" w:rsidP="00D6722D">
      <w:pPr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К</w:t>
      </w:r>
      <w:r w:rsidRPr="00426225">
        <w:rPr>
          <w:rFonts w:ascii="Arial" w:hAnsi="Arial" w:cs="Arial"/>
          <w:color w:val="2D2D2D"/>
          <w:spacing w:val="2"/>
          <w:shd w:val="clear" w:color="auto" w:fill="FFFFFF"/>
        </w:rPr>
        <w:t xml:space="preserve">оличество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образцов на весь</w:t>
      </w:r>
      <w:r w:rsidR="00D6722D">
        <w:rPr>
          <w:rFonts w:ascii="Arial" w:hAnsi="Arial" w:cs="Arial"/>
          <w:color w:val="2D2D2D"/>
          <w:spacing w:val="2"/>
          <w:shd w:val="clear" w:color="auto" w:fill="FFFFFF"/>
        </w:rPr>
        <w:t xml:space="preserve"> период испытания</w:t>
      </w:r>
      <w:r w:rsidRPr="00426225">
        <w:rPr>
          <w:rFonts w:ascii="Arial" w:hAnsi="Arial" w:cs="Arial"/>
          <w:color w:val="2D2D2D"/>
          <w:spacing w:val="2"/>
          <w:shd w:val="clear" w:color="auto" w:fill="FFFFFF"/>
        </w:rPr>
        <w:t xml:space="preserve"> завис</w:t>
      </w:r>
      <w:r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D6722D">
        <w:rPr>
          <w:rFonts w:ascii="Arial" w:hAnsi="Arial" w:cs="Arial"/>
          <w:color w:val="2D2D2D"/>
          <w:spacing w:val="2"/>
          <w:shd w:val="clear" w:color="auto" w:fill="FFFFFF"/>
        </w:rPr>
        <w:t>т от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периодичности </w:t>
      </w:r>
      <w:r w:rsidR="00D6722D">
        <w:rPr>
          <w:rFonts w:ascii="Arial" w:hAnsi="Arial" w:cs="Arial"/>
          <w:color w:val="2D2D2D"/>
          <w:spacing w:val="2"/>
          <w:shd w:val="clear" w:color="auto" w:fill="FFFFFF"/>
        </w:rPr>
        <w:t>исп</w:t>
      </w:r>
      <w:r w:rsidR="00D6722D">
        <w:rPr>
          <w:rFonts w:ascii="Arial" w:hAnsi="Arial" w:cs="Arial"/>
          <w:color w:val="2D2D2D"/>
          <w:spacing w:val="2"/>
          <w:shd w:val="clear" w:color="auto" w:fill="FFFFFF"/>
        </w:rPr>
        <w:t>ы</w:t>
      </w:r>
      <w:r w:rsidR="00D6722D">
        <w:rPr>
          <w:rFonts w:ascii="Arial" w:hAnsi="Arial" w:cs="Arial"/>
          <w:color w:val="2D2D2D"/>
          <w:spacing w:val="2"/>
          <w:shd w:val="clear" w:color="auto" w:fill="FFFFFF"/>
        </w:rPr>
        <w:t xml:space="preserve">таний в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контрольных точ</w:t>
      </w:r>
      <w:r w:rsidR="00D6722D">
        <w:rPr>
          <w:rFonts w:ascii="Arial" w:hAnsi="Arial" w:cs="Arial"/>
          <w:color w:val="2D2D2D"/>
          <w:spacing w:val="2"/>
          <w:shd w:val="clear" w:color="auto" w:fill="FFFFFF"/>
        </w:rPr>
        <w:t>ках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, согласно </w:t>
      </w:r>
      <w:r w:rsidR="00D6722D">
        <w:rPr>
          <w:rFonts w:ascii="Arial" w:hAnsi="Arial" w:cs="Arial"/>
          <w:color w:val="2D2D2D"/>
          <w:spacing w:val="2"/>
          <w:shd w:val="clear" w:color="auto" w:fill="FFFFFF"/>
        </w:rPr>
        <w:t>п</w:t>
      </w:r>
      <w:r>
        <w:rPr>
          <w:rFonts w:ascii="Arial" w:hAnsi="Arial" w:cs="Arial"/>
          <w:color w:val="2D2D2D"/>
          <w:spacing w:val="2"/>
          <w:shd w:val="clear" w:color="auto" w:fill="FFFFFF"/>
        </w:rPr>
        <w:t>рограмме испытания,</w:t>
      </w:r>
      <w:r w:rsidRPr="00426225">
        <w:rPr>
          <w:rFonts w:ascii="Arial" w:hAnsi="Arial" w:cs="Arial"/>
          <w:color w:val="2D2D2D"/>
          <w:spacing w:val="2"/>
          <w:shd w:val="clear" w:color="auto" w:fill="FFFFFF"/>
        </w:rPr>
        <w:t xml:space="preserve"> и условий хранения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продукции</w:t>
      </w:r>
      <w:r w:rsidR="00F81340">
        <w:rPr>
          <w:rFonts w:ascii="Arial" w:hAnsi="Arial" w:cs="Arial"/>
          <w:color w:val="2D2D2D"/>
          <w:spacing w:val="2"/>
          <w:shd w:val="clear" w:color="auto" w:fill="FFFFFF"/>
        </w:rPr>
        <w:t xml:space="preserve">. </w:t>
      </w:r>
    </w:p>
    <w:p w:rsidR="00D6722D" w:rsidRDefault="00D6722D" w:rsidP="009A5A19">
      <w:pPr>
        <w:pStyle w:val="a9"/>
        <w:rPr>
          <w:rFonts w:ascii="Arial" w:hAnsi="Arial" w:cs="Arial"/>
          <w:b/>
          <w:spacing w:val="-5"/>
        </w:rPr>
      </w:pPr>
    </w:p>
    <w:p w:rsidR="0002289B" w:rsidRPr="00761AE5" w:rsidRDefault="009A5A19" w:rsidP="002062E1">
      <w:pPr>
        <w:pStyle w:val="a9"/>
        <w:ind w:firstLine="567"/>
        <w:rPr>
          <w:rFonts w:ascii="Arial" w:hAnsi="Arial" w:cs="Arial"/>
          <w:b/>
          <w:spacing w:val="-5"/>
        </w:rPr>
      </w:pPr>
      <w:r>
        <w:rPr>
          <w:rFonts w:ascii="Arial" w:hAnsi="Arial" w:cs="Arial"/>
          <w:b/>
          <w:spacing w:val="-5"/>
        </w:rPr>
        <w:t>9</w:t>
      </w:r>
      <w:r w:rsidR="0002289B" w:rsidRPr="00761AE5">
        <w:rPr>
          <w:rFonts w:ascii="Arial" w:hAnsi="Arial" w:cs="Arial"/>
          <w:b/>
          <w:spacing w:val="-5"/>
        </w:rPr>
        <w:t xml:space="preserve"> Условия хранения образцов для испытани</w:t>
      </w:r>
      <w:r w:rsidR="0002289B">
        <w:rPr>
          <w:rFonts w:ascii="Arial" w:hAnsi="Arial" w:cs="Arial"/>
          <w:b/>
          <w:spacing w:val="-5"/>
        </w:rPr>
        <w:t>й</w:t>
      </w:r>
    </w:p>
    <w:p w:rsidR="00E039A0" w:rsidRDefault="00E039A0" w:rsidP="002062E1">
      <w:pPr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9A5A19" w:rsidRDefault="0002289B" w:rsidP="002062E1">
      <w:pPr>
        <w:spacing w:line="360" w:lineRule="auto"/>
        <w:ind w:firstLine="567"/>
        <w:jc w:val="both"/>
        <w:rPr>
          <w:rFonts w:ascii="Arial" w:hAnsi="Arial" w:cs="Arial"/>
          <w:bCs/>
          <w:color w:val="2D2D2D"/>
          <w:spacing w:val="2"/>
        </w:rPr>
      </w:pPr>
      <w:r w:rsidRPr="008015D9">
        <w:rPr>
          <w:rFonts w:ascii="Arial" w:hAnsi="Arial" w:cs="Arial"/>
          <w:color w:val="2D2D2D"/>
          <w:spacing w:val="2"/>
          <w:shd w:val="clear" w:color="auto" w:fill="FFFFFF"/>
        </w:rPr>
        <w:t>Условия хранения обра</w:t>
      </w:r>
      <w:r>
        <w:rPr>
          <w:rFonts w:ascii="Arial" w:hAnsi="Arial" w:cs="Arial"/>
          <w:bCs/>
          <w:color w:val="2D2D2D"/>
          <w:spacing w:val="2"/>
        </w:rPr>
        <w:t xml:space="preserve">зцов в процессе хранения указывают в </w:t>
      </w:r>
      <w:r w:rsidR="009A5A19">
        <w:rPr>
          <w:rFonts w:ascii="Arial" w:hAnsi="Arial" w:cs="Arial"/>
          <w:bCs/>
          <w:color w:val="2D2D2D"/>
          <w:spacing w:val="2"/>
        </w:rPr>
        <w:t>п</w:t>
      </w:r>
      <w:r>
        <w:rPr>
          <w:rFonts w:ascii="Arial" w:hAnsi="Arial" w:cs="Arial"/>
          <w:bCs/>
          <w:color w:val="2D2D2D"/>
          <w:spacing w:val="2"/>
        </w:rPr>
        <w:t>рограмме исп</w:t>
      </w:r>
      <w:r>
        <w:rPr>
          <w:rFonts w:ascii="Arial" w:hAnsi="Arial" w:cs="Arial"/>
          <w:bCs/>
          <w:color w:val="2D2D2D"/>
          <w:spacing w:val="2"/>
        </w:rPr>
        <w:t>ы</w:t>
      </w:r>
      <w:r>
        <w:rPr>
          <w:rFonts w:ascii="Arial" w:hAnsi="Arial" w:cs="Arial"/>
          <w:bCs/>
          <w:color w:val="2D2D2D"/>
          <w:spacing w:val="2"/>
        </w:rPr>
        <w:t>таний.</w:t>
      </w:r>
    </w:p>
    <w:p w:rsidR="0002289B" w:rsidRPr="00A769A1" w:rsidRDefault="0002289B" w:rsidP="002062E1">
      <w:pPr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8015D9">
        <w:rPr>
          <w:rFonts w:ascii="Arial" w:hAnsi="Arial" w:cs="Arial"/>
          <w:color w:val="2D2D2D"/>
          <w:spacing w:val="2"/>
          <w:shd w:val="clear" w:color="auto" w:fill="FFFFFF"/>
        </w:rPr>
        <w:t>Условия хранения должны контролировать и регистрировать</w:t>
      </w:r>
      <w:r>
        <w:rPr>
          <w:rFonts w:ascii="Arial" w:hAnsi="Arial" w:cs="Arial"/>
          <w:color w:val="2D2D2D"/>
          <w:spacing w:val="2"/>
          <w:shd w:val="clear" w:color="auto" w:fill="FFFFFF"/>
        </w:rPr>
        <w:t>. В некоторых сл</w:t>
      </w:r>
      <w:r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>
        <w:rPr>
          <w:rFonts w:ascii="Arial" w:hAnsi="Arial" w:cs="Arial"/>
          <w:color w:val="2D2D2D"/>
          <w:spacing w:val="2"/>
          <w:shd w:val="clear" w:color="auto" w:fill="FFFFFF"/>
        </w:rPr>
        <w:t>чаях допускается хранение образцов для испытаний производителем с документир</w:t>
      </w:r>
      <w:r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>
        <w:rPr>
          <w:rFonts w:ascii="Arial" w:hAnsi="Arial" w:cs="Arial"/>
          <w:color w:val="2D2D2D"/>
          <w:spacing w:val="2"/>
          <w:shd w:val="clear" w:color="auto" w:fill="FFFFFF"/>
        </w:rPr>
        <w:t>ванным подтверждением количества образцов, заложенных на хранение</w:t>
      </w:r>
      <w:r w:rsidR="009A5A19">
        <w:rPr>
          <w:rFonts w:ascii="Arial" w:hAnsi="Arial" w:cs="Arial"/>
          <w:color w:val="2D2D2D"/>
          <w:spacing w:val="2"/>
          <w:shd w:val="clear" w:color="auto" w:fill="FFFFFF"/>
        </w:rPr>
        <w:t>,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и фиксац</w:t>
      </w:r>
      <w:r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ей параметров хранения, установленных в </w:t>
      </w:r>
      <w:r w:rsidR="009A5A19" w:rsidRPr="001E4EFC">
        <w:rPr>
          <w:rFonts w:ascii="Arial" w:hAnsi="Arial" w:cs="Arial"/>
          <w:color w:val="2D2D2D"/>
          <w:spacing w:val="2"/>
          <w:shd w:val="clear" w:color="auto" w:fill="FFFFFF"/>
        </w:rPr>
        <w:t>документе, по которому произведен и м</w:t>
      </w:r>
      <w:r w:rsidR="009A5A19" w:rsidRPr="001E4EFC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9A5A19" w:rsidRPr="001E4EFC">
        <w:rPr>
          <w:rFonts w:ascii="Arial" w:hAnsi="Arial" w:cs="Arial"/>
          <w:color w:val="2D2D2D"/>
          <w:spacing w:val="2"/>
          <w:shd w:val="clear" w:color="auto" w:fill="FFFFFF"/>
        </w:rPr>
        <w:t>жет быть идентифицирован продукт</w:t>
      </w:r>
      <w:r w:rsidR="009A5A19">
        <w:rPr>
          <w:rFonts w:ascii="Arial" w:hAnsi="Arial" w:cs="Arial"/>
          <w:color w:val="2D2D2D"/>
          <w:spacing w:val="2"/>
          <w:shd w:val="clear" w:color="auto" w:fill="FFFFFF"/>
        </w:rPr>
        <w:t>.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Образцы должны быть промаркированы таким образом, чтобы исключить возможность их замены в процессе хранения.</w:t>
      </w:r>
    </w:p>
    <w:p w:rsidR="00D6722D" w:rsidRDefault="00D6722D" w:rsidP="002062E1">
      <w:pPr>
        <w:pStyle w:val="formattext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ascii="Arial" w:hAnsi="Arial" w:cs="Arial"/>
          <w:b/>
          <w:bCs/>
          <w:color w:val="2D2D2D"/>
          <w:spacing w:val="2"/>
          <w:sz w:val="28"/>
          <w:szCs w:val="28"/>
        </w:rPr>
      </w:pPr>
    </w:p>
    <w:p w:rsidR="0002289B" w:rsidRDefault="009A5A19" w:rsidP="002062E1">
      <w:pPr>
        <w:pStyle w:val="formattext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ascii="Arial" w:hAnsi="Arial" w:cs="Arial"/>
          <w:b/>
          <w:bCs/>
          <w:color w:val="2D2D2D"/>
          <w:spacing w:val="2"/>
          <w:sz w:val="28"/>
          <w:szCs w:val="28"/>
        </w:rPr>
      </w:pPr>
      <w:r>
        <w:rPr>
          <w:rFonts w:ascii="Arial" w:hAnsi="Arial" w:cs="Arial"/>
          <w:b/>
          <w:bCs/>
          <w:color w:val="2D2D2D"/>
          <w:spacing w:val="2"/>
          <w:sz w:val="28"/>
          <w:szCs w:val="28"/>
        </w:rPr>
        <w:t>10</w:t>
      </w:r>
      <w:r w:rsidR="0002289B">
        <w:rPr>
          <w:rFonts w:ascii="Arial" w:hAnsi="Arial" w:cs="Arial"/>
          <w:b/>
          <w:bCs/>
          <w:color w:val="2D2D2D"/>
          <w:spacing w:val="2"/>
          <w:sz w:val="28"/>
          <w:szCs w:val="28"/>
        </w:rPr>
        <w:t xml:space="preserve"> Проведение испытаний</w:t>
      </w:r>
    </w:p>
    <w:p w:rsidR="0002289B" w:rsidRDefault="0002289B" w:rsidP="002062E1">
      <w:pPr>
        <w:pStyle w:val="formattext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ascii="Arial" w:hAnsi="Arial" w:cs="Arial"/>
          <w:b/>
          <w:bCs/>
          <w:color w:val="2D2D2D"/>
          <w:spacing w:val="2"/>
          <w:sz w:val="28"/>
          <w:szCs w:val="28"/>
        </w:rPr>
      </w:pP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b/>
          <w:color w:val="2D2D2D"/>
          <w:spacing w:val="2"/>
          <w:shd w:val="clear" w:color="auto" w:fill="FFFFFF"/>
        </w:rPr>
        <w:t xml:space="preserve">10.1 Определение </w:t>
      </w:r>
      <w:r w:rsidRPr="00CB5438">
        <w:rPr>
          <w:rFonts w:ascii="Arial" w:hAnsi="Arial" w:cs="Arial"/>
          <w:b/>
          <w:color w:val="2D2D2D"/>
          <w:spacing w:val="2"/>
          <w:shd w:val="clear" w:color="auto" w:fill="FFFFFF"/>
        </w:rPr>
        <w:t xml:space="preserve">контролируемых показателей </w:t>
      </w:r>
    </w:p>
    <w:p w:rsidR="00D32DF0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9A5A19">
        <w:rPr>
          <w:rFonts w:ascii="Arial" w:hAnsi="Arial" w:cs="Arial"/>
          <w:color w:val="2D2D2D"/>
          <w:spacing w:val="2"/>
          <w:shd w:val="clear" w:color="auto" w:fill="FFFFFF"/>
        </w:rPr>
        <w:t>10.1.1</w:t>
      </w:r>
      <w:r w:rsidR="00843464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1E4956">
        <w:rPr>
          <w:rFonts w:ascii="Arial" w:hAnsi="Arial" w:cs="Arial"/>
          <w:color w:val="2D2D2D"/>
          <w:spacing w:val="2"/>
          <w:shd w:val="clear" w:color="auto" w:fill="FFFFFF"/>
        </w:rPr>
        <w:t xml:space="preserve">Перечень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контролируемых</w:t>
      </w:r>
      <w:r w:rsidRPr="001E4956">
        <w:rPr>
          <w:rFonts w:ascii="Arial" w:hAnsi="Arial" w:cs="Arial"/>
          <w:color w:val="2D2D2D"/>
          <w:spacing w:val="2"/>
          <w:shd w:val="clear" w:color="auto" w:fill="FFFFFF"/>
        </w:rPr>
        <w:t xml:space="preserve"> показателей включает</w:t>
      </w:r>
      <w:r w:rsidR="00D32DF0">
        <w:rPr>
          <w:rFonts w:ascii="Arial" w:hAnsi="Arial" w:cs="Arial"/>
          <w:color w:val="2D2D2D"/>
          <w:spacing w:val="2"/>
          <w:shd w:val="clear" w:color="auto" w:fill="FFFFFF"/>
        </w:rPr>
        <w:t>:</w:t>
      </w:r>
    </w:p>
    <w:p w:rsidR="007C5D57" w:rsidRDefault="00D32DF0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-</w:t>
      </w:r>
      <w:r w:rsidR="0002289B" w:rsidRPr="001E4956">
        <w:rPr>
          <w:rFonts w:ascii="Arial" w:hAnsi="Arial" w:cs="Arial"/>
          <w:color w:val="2D2D2D"/>
          <w:spacing w:val="2"/>
          <w:shd w:val="clear" w:color="auto" w:fill="FFFFFF"/>
        </w:rPr>
        <w:t xml:space="preserve"> показатели безопасности,</w:t>
      </w:r>
      <w:r w:rsidR="00583745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E590F" w:rsidRPr="001E4EFC">
        <w:rPr>
          <w:rFonts w:ascii="Arial" w:hAnsi="Arial" w:cs="Arial"/>
          <w:color w:val="2D2D2D"/>
          <w:spacing w:val="2"/>
          <w:shd w:val="clear" w:color="auto" w:fill="FFFFFF"/>
        </w:rPr>
        <w:t xml:space="preserve">в том числе микробиологические, </w:t>
      </w:r>
      <w:r w:rsidRPr="001E4EFC">
        <w:rPr>
          <w:rFonts w:ascii="Arial" w:hAnsi="Arial" w:cs="Arial"/>
          <w:color w:val="2D2D2D"/>
          <w:spacing w:val="2"/>
          <w:shd w:val="clear" w:color="auto" w:fill="FFFFFF"/>
        </w:rPr>
        <w:t xml:space="preserve">установленные </w:t>
      </w:r>
      <w:r w:rsidR="007C5D57" w:rsidRPr="001E4EFC">
        <w:rPr>
          <w:rFonts w:ascii="Arial" w:hAnsi="Arial" w:cs="Arial"/>
          <w:color w:val="2D2D2D"/>
          <w:spacing w:val="2"/>
          <w:shd w:val="clear" w:color="auto" w:fill="FFFFFF"/>
        </w:rPr>
        <w:t>для мясной продукции техническими регламентами [1] и [2];</w:t>
      </w:r>
    </w:p>
    <w:p w:rsidR="007C5D57" w:rsidRDefault="007C5D57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1E4EFC">
        <w:rPr>
          <w:rFonts w:ascii="Arial" w:hAnsi="Arial" w:cs="Arial"/>
          <w:color w:val="2D2D2D"/>
          <w:spacing w:val="2"/>
          <w:shd w:val="clear" w:color="auto" w:fill="FFFFFF"/>
        </w:rPr>
        <w:t xml:space="preserve">- органолептические показатели, установленные в </w:t>
      </w:r>
      <w:r w:rsidR="00CD342E" w:rsidRPr="001E4EFC">
        <w:rPr>
          <w:rFonts w:ascii="Arial" w:hAnsi="Arial" w:cs="Arial"/>
          <w:color w:val="2D2D2D"/>
          <w:spacing w:val="2"/>
          <w:shd w:val="clear" w:color="auto" w:fill="FFFFFF"/>
        </w:rPr>
        <w:t xml:space="preserve">нормативном </w:t>
      </w:r>
      <w:r w:rsidRPr="001E4EFC">
        <w:rPr>
          <w:rFonts w:ascii="Arial" w:hAnsi="Arial" w:cs="Arial"/>
          <w:color w:val="2D2D2D"/>
          <w:spacing w:val="2"/>
          <w:shd w:val="clear" w:color="auto" w:fill="FFFFFF"/>
        </w:rPr>
        <w:t xml:space="preserve">документе, по </w:t>
      </w: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>которому произведен и может быть идентифицирован продукт</w:t>
      </w:r>
      <w:r>
        <w:rPr>
          <w:rFonts w:ascii="Arial" w:hAnsi="Arial" w:cs="Arial"/>
          <w:color w:val="2D2D2D"/>
          <w:spacing w:val="2"/>
          <w:shd w:val="clear" w:color="auto" w:fill="FFFFFF"/>
        </w:rPr>
        <w:t>;</w:t>
      </w:r>
    </w:p>
    <w:p w:rsidR="006D7287" w:rsidRDefault="006D7287" w:rsidP="00A20B4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C52136" w:rsidRPr="00A20B4B">
        <w:rPr>
          <w:rFonts w:ascii="Arial" w:hAnsi="Arial" w:cs="Arial"/>
          <w:color w:val="2D2D2D"/>
          <w:spacing w:val="2"/>
          <w:shd w:val="clear" w:color="auto" w:fill="FFFFFF"/>
        </w:rPr>
        <w:t xml:space="preserve">содержание </w:t>
      </w: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>компонент</w:t>
      </w:r>
      <w:r w:rsidR="00C52136" w:rsidRPr="00A20B4B">
        <w:rPr>
          <w:rFonts w:ascii="Arial" w:hAnsi="Arial" w:cs="Arial"/>
          <w:color w:val="2D2D2D"/>
          <w:spacing w:val="2"/>
          <w:shd w:val="clear" w:color="auto" w:fill="FFFFFF"/>
        </w:rPr>
        <w:t>ов</w:t>
      </w: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продукта, указанны</w:t>
      </w:r>
      <w:r w:rsidR="00C52136" w:rsidRPr="00A20B4B">
        <w:rPr>
          <w:rFonts w:ascii="Arial" w:hAnsi="Arial" w:cs="Arial"/>
          <w:color w:val="2D2D2D"/>
          <w:spacing w:val="2"/>
          <w:shd w:val="clear" w:color="auto" w:fill="FFFFFF"/>
        </w:rPr>
        <w:t>х</w:t>
      </w: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 xml:space="preserve"> на маркировке как отличител</w:t>
      </w: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>ь</w:t>
      </w: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 xml:space="preserve">ные признаки, </w:t>
      </w:r>
      <w:r w:rsidR="00C52136" w:rsidRPr="00A20B4B">
        <w:rPr>
          <w:rFonts w:ascii="Arial" w:hAnsi="Arial" w:cs="Arial"/>
          <w:color w:val="2D2D2D"/>
          <w:spacing w:val="2"/>
          <w:shd w:val="clear" w:color="auto" w:fill="FFFFFF"/>
        </w:rPr>
        <w:t xml:space="preserve">количество </w:t>
      </w: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>которых меняется в течение срока годности;</w:t>
      </w:r>
    </w:p>
    <w:p w:rsidR="006D7287" w:rsidRPr="00A20B4B" w:rsidRDefault="006D7287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>- микробиологические показатели порчи, установленные в настоящем стандарте;</w:t>
      </w:r>
    </w:p>
    <w:p w:rsidR="006D7287" w:rsidRDefault="006D7287" w:rsidP="006D7287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>- химические показатели порчи, уста</w:t>
      </w:r>
      <w:r w:rsidR="00CD342E" w:rsidRPr="00A20B4B">
        <w:rPr>
          <w:rFonts w:ascii="Arial" w:hAnsi="Arial" w:cs="Arial"/>
          <w:color w:val="2D2D2D"/>
          <w:spacing w:val="2"/>
          <w:shd w:val="clear" w:color="auto" w:fill="FFFFFF"/>
        </w:rPr>
        <w:t>новленные в настоящем стандарте</w:t>
      </w:r>
      <w:r w:rsidR="00CD342E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C61E46" w:rsidRPr="00C61E46" w:rsidRDefault="00C61E46" w:rsidP="00C61E46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A20B4B">
        <w:rPr>
          <w:rFonts w:ascii="Arial" w:hAnsi="Arial" w:cs="Arial"/>
          <w:color w:val="2D2D2D"/>
          <w:spacing w:val="2"/>
          <w:shd w:val="clear" w:color="auto" w:fill="FFFFFF"/>
        </w:rPr>
        <w:t>Допускается включать в перечень контролируемых показателей дополнительные показатели в зависимости от вида продукции, технологии изготовления, упаковки и др.</w:t>
      </w:r>
    </w:p>
    <w:p w:rsidR="0002289B" w:rsidRPr="00BD20EA" w:rsidRDefault="0002289B" w:rsidP="002062E1">
      <w:pPr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DB6162">
        <w:rPr>
          <w:rFonts w:ascii="Arial" w:hAnsi="Arial" w:cs="Arial"/>
          <w:color w:val="2D2D2D"/>
          <w:spacing w:val="2"/>
          <w:shd w:val="clear" w:color="auto" w:fill="FFFFFF"/>
        </w:rPr>
        <w:t>10.1.2</w:t>
      </w:r>
      <w:r w:rsidRPr="00BD20EA">
        <w:rPr>
          <w:rFonts w:ascii="Arial" w:hAnsi="Arial" w:cs="Arial"/>
          <w:color w:val="2D2D2D"/>
          <w:spacing w:val="2"/>
          <w:shd w:val="clear" w:color="auto" w:fill="FFFFFF"/>
        </w:rPr>
        <w:t xml:space="preserve"> Для одной партии продукции первая контрольная точка испытаний любого вида испытаний, а также контрольная точка в конце предполагаемого срока годности с учетом коэффициента резерва должна включать исследования по показателям бе</w:t>
      </w:r>
      <w:r w:rsidRPr="00BD20EA">
        <w:rPr>
          <w:rFonts w:ascii="Arial" w:hAnsi="Arial" w:cs="Arial"/>
          <w:color w:val="2D2D2D"/>
          <w:spacing w:val="2"/>
          <w:shd w:val="clear" w:color="auto" w:fill="FFFFFF"/>
        </w:rPr>
        <w:t>з</w:t>
      </w:r>
      <w:r w:rsidRPr="00BD20EA">
        <w:rPr>
          <w:rFonts w:ascii="Arial" w:hAnsi="Arial" w:cs="Arial"/>
          <w:color w:val="2D2D2D"/>
          <w:spacing w:val="2"/>
          <w:shd w:val="clear" w:color="auto" w:fill="FFFFFF"/>
        </w:rPr>
        <w:t xml:space="preserve">опасности в соответствии с </w:t>
      </w:r>
      <w:r w:rsidR="008E3FAD" w:rsidRPr="00CC3D3F">
        <w:rPr>
          <w:rFonts w:ascii="Arial" w:hAnsi="Arial" w:cs="Arial"/>
          <w:color w:val="2D2D2D"/>
          <w:spacing w:val="2"/>
          <w:shd w:val="clear" w:color="auto" w:fill="FFFFFF"/>
        </w:rPr>
        <w:t>[1] и [2]</w:t>
      </w:r>
      <w:r w:rsidR="008E3FAD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02289B" w:rsidRPr="001E4956" w:rsidRDefault="0002289B" w:rsidP="002062E1">
      <w:pPr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E15DDD">
        <w:rPr>
          <w:rFonts w:ascii="Arial" w:hAnsi="Arial" w:cs="Arial"/>
          <w:color w:val="2D2D2D"/>
          <w:spacing w:val="2"/>
          <w:shd w:val="clear" w:color="auto" w:fill="FFFFFF"/>
        </w:rPr>
        <w:t xml:space="preserve">К дальнейшим испытаниям допускается продукция, </w:t>
      </w:r>
      <w:r w:rsidRPr="00CC3D3F">
        <w:rPr>
          <w:rFonts w:ascii="Arial" w:hAnsi="Arial" w:cs="Arial"/>
          <w:color w:val="2D2D2D"/>
          <w:spacing w:val="2"/>
          <w:shd w:val="clear" w:color="auto" w:fill="FFFFFF"/>
        </w:rPr>
        <w:t xml:space="preserve">соответствующая </w:t>
      </w:r>
      <w:r w:rsidR="000501BF" w:rsidRPr="00CC3D3F">
        <w:rPr>
          <w:rFonts w:ascii="Arial" w:hAnsi="Arial" w:cs="Arial"/>
          <w:color w:val="2D2D2D"/>
          <w:spacing w:val="2"/>
          <w:shd w:val="clear" w:color="auto" w:fill="FFFFFF"/>
        </w:rPr>
        <w:t>[1] и [2].</w:t>
      </w:r>
    </w:p>
    <w:p w:rsidR="0002289B" w:rsidRPr="0039593C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spacing w:val="2"/>
          <w:shd w:val="clear" w:color="auto" w:fill="FFFFFF"/>
        </w:rPr>
      </w:pPr>
      <w:r>
        <w:rPr>
          <w:rFonts w:ascii="Arial" w:hAnsi="Arial" w:cs="Arial"/>
          <w:b/>
          <w:spacing w:val="2"/>
          <w:shd w:val="clear" w:color="auto" w:fill="FFFFFF"/>
        </w:rPr>
        <w:t>10.2</w:t>
      </w:r>
      <w:r w:rsidRPr="0039593C">
        <w:rPr>
          <w:rFonts w:ascii="Arial" w:hAnsi="Arial" w:cs="Arial"/>
          <w:b/>
          <w:spacing w:val="2"/>
          <w:shd w:val="clear" w:color="auto" w:fill="FFFFFF"/>
        </w:rPr>
        <w:t xml:space="preserve"> Особенности проведения испытаний</w:t>
      </w: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При проведении и</w:t>
      </w:r>
      <w:r w:rsidRPr="004E5332">
        <w:rPr>
          <w:rFonts w:ascii="Arial" w:hAnsi="Arial" w:cs="Arial"/>
          <w:spacing w:val="2"/>
          <w:shd w:val="clear" w:color="auto" w:fill="FFFFFF"/>
        </w:rPr>
        <w:t>спытани</w:t>
      </w:r>
      <w:r w:rsidR="000501BF">
        <w:rPr>
          <w:rFonts w:ascii="Arial" w:hAnsi="Arial" w:cs="Arial"/>
          <w:spacing w:val="2"/>
          <w:shd w:val="clear" w:color="auto" w:fill="FFFFFF"/>
        </w:rPr>
        <w:t>й</w:t>
      </w:r>
      <w:r w:rsidR="00583745">
        <w:rPr>
          <w:rFonts w:ascii="Arial" w:hAnsi="Arial" w:cs="Arial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hd w:val="clear" w:color="auto" w:fill="FFFFFF"/>
        </w:rPr>
        <w:t xml:space="preserve">по обоснованию сроков годности 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необходимо </w:t>
      </w:r>
      <w:r>
        <w:rPr>
          <w:rFonts w:ascii="Arial" w:hAnsi="Arial" w:cs="Arial"/>
          <w:spacing w:val="2"/>
          <w:shd w:val="clear" w:color="auto" w:fill="FFFFFF"/>
        </w:rPr>
        <w:t>иссл</w:t>
      </w:r>
      <w:r>
        <w:rPr>
          <w:rFonts w:ascii="Arial" w:hAnsi="Arial" w:cs="Arial"/>
          <w:spacing w:val="2"/>
          <w:shd w:val="clear" w:color="auto" w:fill="FFFFFF"/>
        </w:rPr>
        <w:t>е</w:t>
      </w:r>
      <w:r>
        <w:rPr>
          <w:rFonts w:ascii="Arial" w:hAnsi="Arial" w:cs="Arial"/>
          <w:spacing w:val="2"/>
          <w:shd w:val="clear" w:color="auto" w:fill="FFFFFF"/>
        </w:rPr>
        <w:t xml:space="preserve">довать не менее </w:t>
      </w:r>
      <w:r w:rsidRPr="0039593C">
        <w:rPr>
          <w:rFonts w:ascii="Arial" w:hAnsi="Arial" w:cs="Arial"/>
          <w:spacing w:val="2"/>
          <w:shd w:val="clear" w:color="auto" w:fill="FFFFFF"/>
        </w:rPr>
        <w:t>двух парти</w:t>
      </w:r>
      <w:r>
        <w:rPr>
          <w:rFonts w:ascii="Arial" w:hAnsi="Arial" w:cs="Arial"/>
          <w:spacing w:val="2"/>
          <w:shd w:val="clear" w:color="auto" w:fill="FFFFFF"/>
        </w:rPr>
        <w:t>й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продукции. </w:t>
      </w:r>
    </w:p>
    <w:p w:rsidR="000501BF" w:rsidRPr="00CC3D3F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0501BF">
        <w:rPr>
          <w:rFonts w:ascii="Arial" w:hAnsi="Arial" w:cs="Arial"/>
          <w:spacing w:val="2"/>
          <w:shd w:val="clear" w:color="auto" w:fill="FFFFFF"/>
        </w:rPr>
        <w:t>Перв</w:t>
      </w:r>
      <w:r w:rsidR="000501BF">
        <w:rPr>
          <w:rFonts w:ascii="Arial" w:hAnsi="Arial" w:cs="Arial"/>
          <w:spacing w:val="2"/>
          <w:shd w:val="clear" w:color="auto" w:fill="FFFFFF"/>
        </w:rPr>
        <w:t>ую</w:t>
      </w:r>
      <w:r w:rsidRPr="000501BF">
        <w:rPr>
          <w:rFonts w:ascii="Arial" w:hAnsi="Arial" w:cs="Arial"/>
          <w:spacing w:val="2"/>
          <w:shd w:val="clear" w:color="auto" w:fill="FFFFFF"/>
        </w:rPr>
        <w:t xml:space="preserve"> парти</w:t>
      </w:r>
      <w:r w:rsidR="000501BF">
        <w:rPr>
          <w:rFonts w:ascii="Arial" w:hAnsi="Arial" w:cs="Arial"/>
          <w:spacing w:val="2"/>
          <w:shd w:val="clear" w:color="auto" w:fill="FFFFFF"/>
        </w:rPr>
        <w:t xml:space="preserve">ю </w:t>
      </w:r>
      <w:r>
        <w:rPr>
          <w:rFonts w:ascii="Arial" w:hAnsi="Arial" w:cs="Arial"/>
          <w:spacing w:val="2"/>
          <w:shd w:val="clear" w:color="auto" w:fill="FFFFFF"/>
        </w:rPr>
        <w:t>продукции исследу</w:t>
      </w:r>
      <w:r w:rsidR="000501BF">
        <w:rPr>
          <w:rFonts w:ascii="Arial" w:hAnsi="Arial" w:cs="Arial"/>
          <w:spacing w:val="2"/>
          <w:shd w:val="clear" w:color="auto" w:fill="FFFFFF"/>
        </w:rPr>
        <w:t>ю</w:t>
      </w:r>
      <w:r>
        <w:rPr>
          <w:rFonts w:ascii="Arial" w:hAnsi="Arial" w:cs="Arial"/>
          <w:spacing w:val="2"/>
          <w:shd w:val="clear" w:color="auto" w:fill="FFFFFF"/>
        </w:rPr>
        <w:t xml:space="preserve">т </w:t>
      </w:r>
      <w:r w:rsidR="000501BF">
        <w:rPr>
          <w:rFonts w:ascii="Arial" w:hAnsi="Arial" w:cs="Arial"/>
          <w:spacing w:val="2"/>
          <w:shd w:val="clear" w:color="auto" w:fill="FFFFFF"/>
        </w:rPr>
        <w:t>по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обязательны</w:t>
      </w:r>
      <w:r w:rsidR="000501BF">
        <w:rPr>
          <w:rFonts w:ascii="Arial" w:hAnsi="Arial" w:cs="Arial"/>
          <w:spacing w:val="2"/>
          <w:shd w:val="clear" w:color="auto" w:fill="FFFFFF"/>
        </w:rPr>
        <w:t>м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показател</w:t>
      </w:r>
      <w:r w:rsidR="000501BF">
        <w:rPr>
          <w:rFonts w:ascii="Arial" w:hAnsi="Arial" w:cs="Arial"/>
          <w:spacing w:val="2"/>
          <w:shd w:val="clear" w:color="auto" w:fill="FFFFFF"/>
        </w:rPr>
        <w:t>ям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безопасн</w:t>
      </w:r>
      <w:r w:rsidRPr="0039593C">
        <w:rPr>
          <w:rFonts w:ascii="Arial" w:hAnsi="Arial" w:cs="Arial"/>
          <w:spacing w:val="2"/>
          <w:shd w:val="clear" w:color="auto" w:fill="FFFFFF"/>
        </w:rPr>
        <w:t>о</w:t>
      </w:r>
      <w:r w:rsidRPr="0039593C">
        <w:rPr>
          <w:rFonts w:ascii="Arial" w:hAnsi="Arial" w:cs="Arial"/>
          <w:spacing w:val="2"/>
          <w:shd w:val="clear" w:color="auto" w:fill="FFFFFF"/>
        </w:rPr>
        <w:t>сти, регламентируемы</w:t>
      </w:r>
      <w:r w:rsidR="000501BF">
        <w:rPr>
          <w:rFonts w:ascii="Arial" w:hAnsi="Arial" w:cs="Arial"/>
          <w:spacing w:val="2"/>
          <w:shd w:val="clear" w:color="auto" w:fill="FFFFFF"/>
        </w:rPr>
        <w:t>м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для данной группы продуктов </w:t>
      </w:r>
      <w:r w:rsidR="000501BF" w:rsidRPr="00CC3D3F">
        <w:rPr>
          <w:rFonts w:ascii="Arial" w:hAnsi="Arial" w:cs="Arial"/>
          <w:spacing w:val="2"/>
          <w:shd w:val="clear" w:color="auto" w:fill="FFFFFF"/>
        </w:rPr>
        <w:t>[1] и [2], а также по органоле</w:t>
      </w:r>
      <w:r w:rsidR="000501BF" w:rsidRPr="00CC3D3F">
        <w:rPr>
          <w:rFonts w:ascii="Arial" w:hAnsi="Arial" w:cs="Arial"/>
          <w:spacing w:val="2"/>
          <w:shd w:val="clear" w:color="auto" w:fill="FFFFFF"/>
        </w:rPr>
        <w:t>п</w:t>
      </w:r>
      <w:r w:rsidR="000501BF" w:rsidRPr="00CC3D3F">
        <w:rPr>
          <w:rFonts w:ascii="Arial" w:hAnsi="Arial" w:cs="Arial"/>
          <w:spacing w:val="2"/>
          <w:shd w:val="clear" w:color="auto" w:fill="FFFFFF"/>
        </w:rPr>
        <w:t>тическим показателям</w:t>
      </w:r>
      <w:r w:rsidR="00405616" w:rsidRPr="00CC3D3F">
        <w:rPr>
          <w:rFonts w:ascii="Arial" w:hAnsi="Arial" w:cs="Arial"/>
          <w:spacing w:val="2"/>
          <w:shd w:val="clear" w:color="auto" w:fill="FFFFFF"/>
        </w:rPr>
        <w:t>, установленным в нормативном документе, по которому прои</w:t>
      </w:r>
      <w:r w:rsidR="00405616" w:rsidRPr="00CC3D3F">
        <w:rPr>
          <w:rFonts w:ascii="Arial" w:hAnsi="Arial" w:cs="Arial"/>
          <w:spacing w:val="2"/>
          <w:shd w:val="clear" w:color="auto" w:fill="FFFFFF"/>
        </w:rPr>
        <w:t>з</w:t>
      </w:r>
      <w:r w:rsidR="00405616" w:rsidRPr="00CC3D3F">
        <w:rPr>
          <w:rFonts w:ascii="Arial" w:hAnsi="Arial" w:cs="Arial"/>
          <w:spacing w:val="2"/>
          <w:shd w:val="clear" w:color="auto" w:fill="FFFFFF"/>
        </w:rPr>
        <w:t>веден и может быть идентифицирован продукт.</w:t>
      </w:r>
    </w:p>
    <w:p w:rsidR="00405616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По результатам испытаний первой </w:t>
      </w:r>
      <w:r w:rsidRPr="00CC3D3F">
        <w:rPr>
          <w:rFonts w:ascii="Arial" w:hAnsi="Arial" w:cs="Arial"/>
          <w:spacing w:val="2"/>
          <w:shd w:val="clear" w:color="auto" w:fill="FFFFFF"/>
        </w:rPr>
        <w:t xml:space="preserve">партии </w:t>
      </w:r>
      <w:r w:rsidR="004935B4" w:rsidRPr="00CC3D3F">
        <w:rPr>
          <w:rFonts w:ascii="Arial" w:hAnsi="Arial" w:cs="Arial"/>
          <w:spacing w:val="2"/>
          <w:shd w:val="clear" w:color="auto" w:fill="FFFFFF"/>
        </w:rPr>
        <w:t>продукции</w:t>
      </w:r>
      <w:r w:rsidR="00583745">
        <w:rPr>
          <w:rFonts w:ascii="Arial" w:hAnsi="Arial" w:cs="Arial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hd w:val="clear" w:color="auto" w:fill="FFFFFF"/>
        </w:rPr>
        <w:t>дела</w:t>
      </w:r>
      <w:r w:rsidR="00405616">
        <w:rPr>
          <w:rFonts w:ascii="Arial" w:hAnsi="Arial" w:cs="Arial"/>
          <w:spacing w:val="2"/>
          <w:shd w:val="clear" w:color="auto" w:fill="FFFFFF"/>
        </w:rPr>
        <w:t>ют</w:t>
      </w:r>
      <w:r>
        <w:rPr>
          <w:rFonts w:ascii="Arial" w:hAnsi="Arial" w:cs="Arial"/>
          <w:spacing w:val="2"/>
          <w:shd w:val="clear" w:color="auto" w:fill="FFFFFF"/>
        </w:rPr>
        <w:t xml:space="preserve"> заключение о бе</w:t>
      </w:r>
      <w:r>
        <w:rPr>
          <w:rFonts w:ascii="Arial" w:hAnsi="Arial" w:cs="Arial"/>
          <w:spacing w:val="2"/>
          <w:shd w:val="clear" w:color="auto" w:fill="FFFFFF"/>
        </w:rPr>
        <w:t>з</w:t>
      </w:r>
      <w:r>
        <w:rPr>
          <w:rFonts w:ascii="Arial" w:hAnsi="Arial" w:cs="Arial"/>
          <w:spacing w:val="2"/>
          <w:shd w:val="clear" w:color="auto" w:fill="FFFFFF"/>
        </w:rPr>
        <w:t>опасности продук</w:t>
      </w:r>
      <w:r w:rsidR="004935B4">
        <w:rPr>
          <w:rFonts w:ascii="Arial" w:hAnsi="Arial" w:cs="Arial"/>
          <w:spacing w:val="2"/>
          <w:shd w:val="clear" w:color="auto" w:fill="FFFFFF"/>
        </w:rPr>
        <w:t>та</w:t>
      </w:r>
      <w:r>
        <w:rPr>
          <w:rFonts w:ascii="Arial" w:hAnsi="Arial" w:cs="Arial"/>
          <w:spacing w:val="2"/>
          <w:shd w:val="clear" w:color="auto" w:fill="FFFFFF"/>
        </w:rPr>
        <w:t xml:space="preserve"> в течение предполагаемого срока годности с учетом коэффиц</w:t>
      </w:r>
      <w:r>
        <w:rPr>
          <w:rFonts w:ascii="Arial" w:hAnsi="Arial" w:cs="Arial"/>
          <w:spacing w:val="2"/>
          <w:shd w:val="clear" w:color="auto" w:fill="FFFFFF"/>
        </w:rPr>
        <w:t>и</w:t>
      </w:r>
      <w:r>
        <w:rPr>
          <w:rFonts w:ascii="Arial" w:hAnsi="Arial" w:cs="Arial"/>
          <w:spacing w:val="2"/>
          <w:shd w:val="clear" w:color="auto" w:fill="FFFFFF"/>
        </w:rPr>
        <w:t xml:space="preserve">ента резерва в условиях </w:t>
      </w:r>
      <w:r w:rsidRPr="00CC3D3F">
        <w:rPr>
          <w:rFonts w:ascii="Arial" w:hAnsi="Arial" w:cs="Arial"/>
          <w:spacing w:val="2"/>
          <w:shd w:val="clear" w:color="auto" w:fill="FFFFFF"/>
        </w:rPr>
        <w:t xml:space="preserve">хранения, </w:t>
      </w:r>
      <w:r w:rsidR="00405616" w:rsidRPr="00CC3D3F">
        <w:rPr>
          <w:rFonts w:ascii="Arial" w:hAnsi="Arial" w:cs="Arial"/>
          <w:color w:val="2D2D2D"/>
          <w:spacing w:val="2"/>
          <w:shd w:val="clear" w:color="auto" w:fill="FFFFFF"/>
        </w:rPr>
        <w:t>установленных в нормативном документе, по к</w:t>
      </w:r>
      <w:r w:rsidR="00405616" w:rsidRPr="00CC3D3F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405616" w:rsidRPr="00CC3D3F">
        <w:rPr>
          <w:rFonts w:ascii="Arial" w:hAnsi="Arial" w:cs="Arial"/>
          <w:color w:val="2D2D2D"/>
          <w:spacing w:val="2"/>
          <w:shd w:val="clear" w:color="auto" w:fill="FFFFFF"/>
        </w:rPr>
        <w:t xml:space="preserve">торому произведен и может быть </w:t>
      </w:r>
      <w:r w:rsidR="00405616" w:rsidRPr="00CC3D3F">
        <w:rPr>
          <w:rFonts w:ascii="Arial" w:hAnsi="Arial" w:cs="Arial"/>
          <w:spacing w:val="2"/>
          <w:shd w:val="clear" w:color="auto" w:fill="FFFFFF"/>
        </w:rPr>
        <w:t>идентифицирован продукт.</w:t>
      </w: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405616">
        <w:rPr>
          <w:rFonts w:ascii="Arial" w:hAnsi="Arial" w:cs="Arial"/>
          <w:spacing w:val="2"/>
          <w:shd w:val="clear" w:color="auto" w:fill="FFFFFF"/>
        </w:rPr>
        <w:t>Втор</w:t>
      </w:r>
      <w:r w:rsidR="00405616">
        <w:rPr>
          <w:rFonts w:ascii="Arial" w:hAnsi="Arial" w:cs="Arial"/>
          <w:spacing w:val="2"/>
          <w:shd w:val="clear" w:color="auto" w:fill="FFFFFF"/>
        </w:rPr>
        <w:t>ую</w:t>
      </w:r>
      <w:r w:rsidRPr="00405616">
        <w:rPr>
          <w:rFonts w:ascii="Arial" w:hAnsi="Arial" w:cs="Arial"/>
          <w:spacing w:val="2"/>
          <w:shd w:val="clear" w:color="auto" w:fill="FFFFFF"/>
        </w:rPr>
        <w:t xml:space="preserve"> парти</w:t>
      </w:r>
      <w:r w:rsidR="00405616">
        <w:rPr>
          <w:rFonts w:ascii="Arial" w:hAnsi="Arial" w:cs="Arial"/>
          <w:spacing w:val="2"/>
          <w:shd w:val="clear" w:color="auto" w:fill="FFFFFF"/>
        </w:rPr>
        <w:t>ю</w:t>
      </w:r>
      <w:r>
        <w:rPr>
          <w:rFonts w:ascii="Arial" w:hAnsi="Arial" w:cs="Arial"/>
          <w:spacing w:val="2"/>
          <w:shd w:val="clear" w:color="auto" w:fill="FFFFFF"/>
        </w:rPr>
        <w:t xml:space="preserve"> продукции исследу</w:t>
      </w:r>
      <w:r w:rsidR="00405616">
        <w:rPr>
          <w:rFonts w:ascii="Arial" w:hAnsi="Arial" w:cs="Arial"/>
          <w:spacing w:val="2"/>
          <w:shd w:val="clear" w:color="auto" w:fill="FFFFFF"/>
        </w:rPr>
        <w:t>ют</w:t>
      </w:r>
      <w:r w:rsidR="00583745">
        <w:rPr>
          <w:rFonts w:ascii="Arial" w:hAnsi="Arial" w:cs="Arial"/>
          <w:spacing w:val="2"/>
          <w:shd w:val="clear" w:color="auto" w:fill="FFFFFF"/>
        </w:rPr>
        <w:t xml:space="preserve"> </w:t>
      </w:r>
      <w:r w:rsidR="00405616" w:rsidRPr="00CC3D3F">
        <w:rPr>
          <w:rFonts w:ascii="Arial" w:hAnsi="Arial" w:cs="Arial"/>
          <w:spacing w:val="2"/>
          <w:shd w:val="clear" w:color="auto" w:fill="FFFFFF"/>
        </w:rPr>
        <w:t>по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дополнительны</w:t>
      </w:r>
      <w:r w:rsidR="00405616">
        <w:rPr>
          <w:rFonts w:ascii="Arial" w:hAnsi="Arial" w:cs="Arial"/>
          <w:spacing w:val="2"/>
          <w:shd w:val="clear" w:color="auto" w:fill="FFFFFF"/>
        </w:rPr>
        <w:t>м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химически</w:t>
      </w:r>
      <w:r w:rsidR="00405616">
        <w:rPr>
          <w:rFonts w:ascii="Arial" w:hAnsi="Arial" w:cs="Arial"/>
          <w:spacing w:val="2"/>
          <w:shd w:val="clear" w:color="auto" w:fill="FFFFFF"/>
        </w:rPr>
        <w:t>м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и микр</w:t>
      </w:r>
      <w:r w:rsidRPr="0039593C">
        <w:rPr>
          <w:rFonts w:ascii="Arial" w:hAnsi="Arial" w:cs="Arial"/>
          <w:spacing w:val="2"/>
          <w:shd w:val="clear" w:color="auto" w:fill="FFFFFF"/>
        </w:rPr>
        <w:t>о</w:t>
      </w:r>
      <w:r w:rsidRPr="0039593C">
        <w:rPr>
          <w:rFonts w:ascii="Arial" w:hAnsi="Arial" w:cs="Arial"/>
          <w:spacing w:val="2"/>
          <w:shd w:val="clear" w:color="auto" w:fill="FFFFFF"/>
        </w:rPr>
        <w:t>биологически</w:t>
      </w:r>
      <w:r w:rsidR="00405616">
        <w:rPr>
          <w:rFonts w:ascii="Arial" w:hAnsi="Arial" w:cs="Arial"/>
          <w:spacing w:val="2"/>
          <w:shd w:val="clear" w:color="auto" w:fill="FFFFFF"/>
        </w:rPr>
        <w:t>м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показател</w:t>
      </w:r>
      <w:r w:rsidR="00405616">
        <w:rPr>
          <w:rFonts w:ascii="Arial" w:hAnsi="Arial" w:cs="Arial"/>
          <w:spacing w:val="2"/>
          <w:shd w:val="clear" w:color="auto" w:fill="FFFFFF"/>
        </w:rPr>
        <w:t>ям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 порчи</w:t>
      </w:r>
      <w:r>
        <w:rPr>
          <w:rFonts w:ascii="Arial" w:hAnsi="Arial" w:cs="Arial"/>
          <w:spacing w:val="2"/>
          <w:shd w:val="clear" w:color="auto" w:fill="FFFFFF"/>
        </w:rPr>
        <w:t>.</w:t>
      </w:r>
    </w:p>
    <w:p w:rsidR="004935B4" w:rsidRDefault="0002289B" w:rsidP="004935B4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lastRenderedPageBreak/>
        <w:t xml:space="preserve">По результатам испытаний </w:t>
      </w:r>
      <w:r w:rsidRPr="00865B36">
        <w:rPr>
          <w:rFonts w:ascii="Arial" w:hAnsi="Arial" w:cs="Arial"/>
          <w:spacing w:val="2"/>
          <w:shd w:val="clear" w:color="auto" w:fill="FFFFFF"/>
        </w:rPr>
        <w:t xml:space="preserve">второй партии </w:t>
      </w:r>
      <w:r w:rsidR="004935B4" w:rsidRPr="00865B36">
        <w:rPr>
          <w:rFonts w:ascii="Arial" w:hAnsi="Arial" w:cs="Arial"/>
          <w:spacing w:val="2"/>
          <w:shd w:val="clear" w:color="auto" w:fill="FFFFFF"/>
        </w:rPr>
        <w:t xml:space="preserve">продукции </w:t>
      </w:r>
      <w:r w:rsidRPr="00865B36">
        <w:rPr>
          <w:rFonts w:ascii="Arial" w:hAnsi="Arial" w:cs="Arial"/>
          <w:spacing w:val="2"/>
          <w:shd w:val="clear" w:color="auto" w:fill="FFFFFF"/>
        </w:rPr>
        <w:t>дела</w:t>
      </w:r>
      <w:r w:rsidR="00405616" w:rsidRPr="00865B36">
        <w:rPr>
          <w:rFonts w:ascii="Arial" w:hAnsi="Arial" w:cs="Arial"/>
          <w:spacing w:val="2"/>
          <w:shd w:val="clear" w:color="auto" w:fill="FFFFFF"/>
        </w:rPr>
        <w:t>ют</w:t>
      </w:r>
      <w:r w:rsidRPr="00865B36">
        <w:rPr>
          <w:rFonts w:ascii="Arial" w:hAnsi="Arial" w:cs="Arial"/>
          <w:spacing w:val="2"/>
          <w:shd w:val="clear" w:color="auto" w:fill="FFFFFF"/>
        </w:rPr>
        <w:t xml:space="preserve"> заключение о ст</w:t>
      </w:r>
      <w:r w:rsidRPr="00865B36">
        <w:rPr>
          <w:rFonts w:ascii="Arial" w:hAnsi="Arial" w:cs="Arial"/>
          <w:spacing w:val="2"/>
          <w:shd w:val="clear" w:color="auto" w:fill="FFFFFF"/>
        </w:rPr>
        <w:t>а</w:t>
      </w:r>
      <w:r w:rsidRPr="00865B36">
        <w:rPr>
          <w:rFonts w:ascii="Arial" w:hAnsi="Arial" w:cs="Arial"/>
          <w:spacing w:val="2"/>
          <w:shd w:val="clear" w:color="auto" w:fill="FFFFFF"/>
        </w:rPr>
        <w:t xml:space="preserve">бильности </w:t>
      </w:r>
      <w:r w:rsidR="00405616" w:rsidRPr="00865B36">
        <w:rPr>
          <w:rFonts w:ascii="Arial" w:hAnsi="Arial" w:cs="Arial"/>
          <w:spacing w:val="2"/>
          <w:shd w:val="clear" w:color="auto" w:fill="FFFFFF"/>
        </w:rPr>
        <w:t>показателей</w:t>
      </w:r>
      <w:r w:rsidRPr="00865B36">
        <w:rPr>
          <w:rFonts w:ascii="Arial" w:hAnsi="Arial" w:cs="Arial"/>
          <w:spacing w:val="2"/>
          <w:shd w:val="clear" w:color="auto" w:fill="FFFFFF"/>
        </w:rPr>
        <w:t xml:space="preserve"> продукта в течение предполагаемого срока годно</w:t>
      </w:r>
      <w:r w:rsidR="004935B4" w:rsidRPr="00865B36">
        <w:rPr>
          <w:rFonts w:ascii="Arial" w:hAnsi="Arial" w:cs="Arial"/>
          <w:spacing w:val="2"/>
          <w:shd w:val="clear" w:color="auto" w:fill="FFFFFF"/>
        </w:rPr>
        <w:t>сти в усл</w:t>
      </w:r>
      <w:r w:rsidR="004935B4" w:rsidRPr="00865B36">
        <w:rPr>
          <w:rFonts w:ascii="Arial" w:hAnsi="Arial" w:cs="Arial"/>
          <w:spacing w:val="2"/>
          <w:shd w:val="clear" w:color="auto" w:fill="FFFFFF"/>
        </w:rPr>
        <w:t>о</w:t>
      </w:r>
      <w:r w:rsidR="004935B4" w:rsidRPr="00865B36">
        <w:rPr>
          <w:rFonts w:ascii="Arial" w:hAnsi="Arial" w:cs="Arial"/>
          <w:spacing w:val="2"/>
          <w:shd w:val="clear" w:color="auto" w:fill="FFFFFF"/>
        </w:rPr>
        <w:t xml:space="preserve">виях хранения, </w:t>
      </w:r>
      <w:r w:rsidR="004935B4" w:rsidRPr="00865B36">
        <w:rPr>
          <w:rFonts w:ascii="Arial" w:hAnsi="Arial" w:cs="Arial"/>
          <w:color w:val="2D2D2D"/>
          <w:spacing w:val="2"/>
          <w:shd w:val="clear" w:color="auto" w:fill="FFFFFF"/>
        </w:rPr>
        <w:t>установленных в нормативном документе, по которому произведен и может быть идентифицирован продукт.</w:t>
      </w:r>
    </w:p>
    <w:p w:rsidR="0002289B" w:rsidRPr="00D20CF9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spacing w:val="2"/>
          <w:shd w:val="clear" w:color="auto" w:fill="FFFFFF"/>
        </w:rPr>
      </w:pPr>
      <w:r>
        <w:rPr>
          <w:rFonts w:ascii="Arial" w:hAnsi="Arial" w:cs="Arial"/>
          <w:b/>
          <w:spacing w:val="2"/>
          <w:shd w:val="clear" w:color="auto" w:fill="FFFFFF"/>
        </w:rPr>
        <w:t>10.3</w:t>
      </w:r>
      <w:r w:rsidR="00843464">
        <w:rPr>
          <w:rFonts w:ascii="Arial" w:hAnsi="Arial" w:cs="Arial"/>
          <w:b/>
          <w:spacing w:val="2"/>
          <w:shd w:val="clear" w:color="auto" w:fill="FFFFFF"/>
        </w:rPr>
        <w:t xml:space="preserve"> </w:t>
      </w:r>
      <w:r w:rsidRPr="003219CF">
        <w:rPr>
          <w:rFonts w:ascii="Arial" w:hAnsi="Arial" w:cs="Arial"/>
          <w:b/>
          <w:spacing w:val="2"/>
          <w:shd w:val="clear" w:color="auto" w:fill="FFFFFF"/>
        </w:rPr>
        <w:t>Особенности</w:t>
      </w:r>
      <w:r w:rsidR="00843464">
        <w:rPr>
          <w:rFonts w:ascii="Arial" w:hAnsi="Arial" w:cs="Arial"/>
          <w:b/>
          <w:spacing w:val="2"/>
          <w:shd w:val="clear" w:color="auto" w:fill="FFFFFF"/>
        </w:rPr>
        <w:t xml:space="preserve"> </w:t>
      </w:r>
      <w:r w:rsidR="003219CF">
        <w:rPr>
          <w:rFonts w:ascii="Arial" w:hAnsi="Arial" w:cs="Arial"/>
          <w:b/>
          <w:spacing w:val="2"/>
          <w:shd w:val="clear" w:color="auto" w:fill="FFFFFF"/>
        </w:rPr>
        <w:t>о</w:t>
      </w:r>
      <w:r w:rsidR="00CE13EB">
        <w:rPr>
          <w:rFonts w:ascii="Arial" w:hAnsi="Arial" w:cs="Arial"/>
          <w:b/>
          <w:spacing w:val="2"/>
          <w:shd w:val="clear" w:color="auto" w:fill="FFFFFF"/>
        </w:rPr>
        <w:t>тбор</w:t>
      </w:r>
      <w:r w:rsidR="003219CF">
        <w:rPr>
          <w:rFonts w:ascii="Arial" w:hAnsi="Arial" w:cs="Arial"/>
          <w:b/>
          <w:spacing w:val="2"/>
          <w:shd w:val="clear" w:color="auto" w:fill="FFFFFF"/>
        </w:rPr>
        <w:t>а</w:t>
      </w:r>
      <w:r w:rsidR="00843464">
        <w:rPr>
          <w:rFonts w:ascii="Arial" w:hAnsi="Arial" w:cs="Arial"/>
          <w:b/>
          <w:spacing w:val="2"/>
          <w:shd w:val="clear" w:color="auto" w:fill="FFFFFF"/>
        </w:rPr>
        <w:t xml:space="preserve"> </w:t>
      </w:r>
      <w:r w:rsidR="005D1183" w:rsidRPr="00865B36">
        <w:rPr>
          <w:rFonts w:ascii="Arial" w:hAnsi="Arial" w:cs="Arial"/>
          <w:b/>
          <w:spacing w:val="2"/>
          <w:shd w:val="clear" w:color="auto" w:fill="FFFFFF"/>
        </w:rPr>
        <w:t>и подготовк</w:t>
      </w:r>
      <w:r w:rsidR="003219CF" w:rsidRPr="00865B36">
        <w:rPr>
          <w:rFonts w:ascii="Arial" w:hAnsi="Arial" w:cs="Arial"/>
          <w:b/>
          <w:spacing w:val="2"/>
          <w:shd w:val="clear" w:color="auto" w:fill="FFFFFF"/>
        </w:rPr>
        <w:t>и</w:t>
      </w:r>
      <w:r w:rsidR="00843464">
        <w:rPr>
          <w:rFonts w:ascii="Arial" w:hAnsi="Arial" w:cs="Arial"/>
          <w:b/>
          <w:spacing w:val="2"/>
          <w:shd w:val="clear" w:color="auto" w:fill="FFFFFF"/>
        </w:rPr>
        <w:t xml:space="preserve"> </w:t>
      </w:r>
      <w:r w:rsidRPr="00D20CF9">
        <w:rPr>
          <w:rFonts w:ascii="Arial" w:hAnsi="Arial" w:cs="Arial"/>
          <w:b/>
          <w:spacing w:val="2"/>
          <w:shd w:val="clear" w:color="auto" w:fill="FFFFFF"/>
        </w:rPr>
        <w:t xml:space="preserve">проб </w:t>
      </w:r>
    </w:p>
    <w:p w:rsidR="0000049C" w:rsidRDefault="0002289B" w:rsidP="00E039A0">
      <w:pPr>
        <w:spacing w:line="360" w:lineRule="auto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39593C">
        <w:rPr>
          <w:rFonts w:ascii="Arial" w:hAnsi="Arial" w:cs="Arial"/>
          <w:spacing w:val="2"/>
          <w:shd w:val="clear" w:color="auto" w:fill="FFFFFF"/>
        </w:rPr>
        <w:t xml:space="preserve">Отбор </w:t>
      </w:r>
      <w:r w:rsidR="005D1183" w:rsidRPr="0039593C">
        <w:rPr>
          <w:rFonts w:ascii="Arial" w:hAnsi="Arial" w:cs="Arial"/>
          <w:spacing w:val="2"/>
          <w:shd w:val="clear" w:color="auto" w:fill="FFFFFF"/>
        </w:rPr>
        <w:t>и подготовк</w:t>
      </w:r>
      <w:r w:rsidR="005D1183">
        <w:rPr>
          <w:rFonts w:ascii="Arial" w:hAnsi="Arial" w:cs="Arial"/>
          <w:spacing w:val="2"/>
          <w:shd w:val="clear" w:color="auto" w:fill="FFFFFF"/>
        </w:rPr>
        <w:t xml:space="preserve">у 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проб </w:t>
      </w:r>
      <w:r w:rsidRPr="005D1183">
        <w:rPr>
          <w:rFonts w:ascii="Arial" w:hAnsi="Arial" w:cs="Arial"/>
          <w:spacing w:val="2"/>
          <w:shd w:val="clear" w:color="auto" w:fill="FFFFFF"/>
        </w:rPr>
        <w:t>для оценки безопасности</w:t>
      </w:r>
      <w:r>
        <w:rPr>
          <w:rFonts w:ascii="Arial" w:hAnsi="Arial" w:cs="Arial"/>
          <w:spacing w:val="2"/>
          <w:shd w:val="clear" w:color="auto" w:fill="FFFFFF"/>
        </w:rPr>
        <w:t xml:space="preserve"> продукции п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ри обосновании сроков годности проводят </w:t>
      </w:r>
      <w:r w:rsidR="0000049C" w:rsidRPr="00667C47">
        <w:rPr>
          <w:rFonts w:ascii="Arial" w:hAnsi="Arial" w:cs="Arial"/>
          <w:spacing w:val="2"/>
          <w:shd w:val="clear" w:color="auto" w:fill="FFFFFF"/>
        </w:rPr>
        <w:t xml:space="preserve">по </w:t>
      </w:r>
      <w:hyperlink r:id="rId20" w:history="1">
        <w:r w:rsidR="0000049C" w:rsidRPr="00667C47">
          <w:rPr>
            <w:rFonts w:ascii="Arial" w:hAnsi="Arial" w:cs="Arial"/>
            <w:spacing w:val="2"/>
            <w:shd w:val="clear" w:color="auto" w:fill="FFFFFF"/>
          </w:rPr>
          <w:t>ГОСТ 26669</w:t>
        </w:r>
      </w:hyperlink>
      <w:r w:rsidR="0000049C" w:rsidRPr="00667C47">
        <w:rPr>
          <w:rFonts w:ascii="Arial" w:hAnsi="Arial" w:cs="Arial"/>
          <w:spacing w:val="2"/>
          <w:shd w:val="clear" w:color="auto" w:fill="FFFFFF"/>
        </w:rPr>
        <w:t>, ГОСТ ISO 6887-2 и нормативным докуме</w:t>
      </w:r>
      <w:r w:rsidR="0000049C" w:rsidRPr="00667C47">
        <w:rPr>
          <w:rFonts w:ascii="Arial" w:hAnsi="Arial" w:cs="Arial"/>
          <w:spacing w:val="2"/>
          <w:shd w:val="clear" w:color="auto" w:fill="FFFFFF"/>
        </w:rPr>
        <w:t>н</w:t>
      </w:r>
      <w:r w:rsidR="0000049C" w:rsidRPr="00667C47">
        <w:rPr>
          <w:rFonts w:ascii="Arial" w:hAnsi="Arial" w:cs="Arial"/>
          <w:spacing w:val="2"/>
          <w:shd w:val="clear" w:color="auto" w:fill="FFFFFF"/>
        </w:rPr>
        <w:t>там, действующим на территории государства, принявшего стандарт.</w:t>
      </w:r>
    </w:p>
    <w:p w:rsidR="0002289B" w:rsidRDefault="0002289B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39593C">
        <w:rPr>
          <w:rFonts w:ascii="Arial" w:hAnsi="Arial" w:cs="Arial"/>
          <w:spacing w:val="2"/>
          <w:shd w:val="clear" w:color="auto" w:fill="FFFFFF"/>
        </w:rPr>
        <w:t xml:space="preserve">Отбор проб </w:t>
      </w:r>
      <w:r w:rsidRPr="001E2B7A">
        <w:rPr>
          <w:rFonts w:ascii="Arial" w:hAnsi="Arial" w:cs="Arial"/>
          <w:spacing w:val="2"/>
          <w:shd w:val="clear" w:color="auto" w:fill="FFFFFF"/>
        </w:rPr>
        <w:t>для оценки стабильности</w:t>
      </w:r>
      <w:r w:rsidR="003E065D" w:rsidRPr="003E065D">
        <w:rPr>
          <w:rFonts w:ascii="Arial" w:hAnsi="Arial" w:cs="Arial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hd w:val="clear" w:color="auto" w:fill="FFFFFF"/>
        </w:rPr>
        <w:t>продукции п</w:t>
      </w:r>
      <w:r w:rsidRPr="0039593C">
        <w:rPr>
          <w:rFonts w:ascii="Arial" w:hAnsi="Arial" w:cs="Arial"/>
          <w:spacing w:val="2"/>
          <w:shd w:val="clear" w:color="auto" w:fill="FFFFFF"/>
        </w:rPr>
        <w:t>ри обосновании сроков годн</w:t>
      </w:r>
      <w:r w:rsidRPr="0039593C">
        <w:rPr>
          <w:rFonts w:ascii="Arial" w:hAnsi="Arial" w:cs="Arial"/>
          <w:spacing w:val="2"/>
          <w:shd w:val="clear" w:color="auto" w:fill="FFFFFF"/>
        </w:rPr>
        <w:t>о</w:t>
      </w:r>
      <w:r w:rsidRPr="0039593C">
        <w:rPr>
          <w:rFonts w:ascii="Arial" w:hAnsi="Arial" w:cs="Arial"/>
          <w:spacing w:val="2"/>
          <w:shd w:val="clear" w:color="auto" w:fill="FFFFFF"/>
        </w:rPr>
        <w:t xml:space="preserve">сти </w:t>
      </w:r>
      <w:r>
        <w:rPr>
          <w:rFonts w:ascii="Arial" w:hAnsi="Arial" w:cs="Arial"/>
          <w:spacing w:val="2"/>
          <w:shd w:val="clear" w:color="auto" w:fill="FFFFFF"/>
        </w:rPr>
        <w:t>проводят с поверхности или с поверхности и глубоких слоев (общая</w:t>
      </w:r>
      <w:r w:rsidR="00667C47">
        <w:rPr>
          <w:rFonts w:ascii="Arial" w:hAnsi="Arial" w:cs="Arial"/>
          <w:spacing w:val="2"/>
          <w:shd w:val="clear" w:color="auto" w:fill="FFFFFF"/>
        </w:rPr>
        <w:t xml:space="preserve"> проба</w:t>
      </w:r>
      <w:r>
        <w:rPr>
          <w:rFonts w:ascii="Arial" w:hAnsi="Arial" w:cs="Arial"/>
          <w:spacing w:val="2"/>
          <w:shd w:val="clear" w:color="auto" w:fill="FFFFFF"/>
        </w:rPr>
        <w:t>).</w:t>
      </w:r>
    </w:p>
    <w:p w:rsidR="0000049C" w:rsidRPr="002062E1" w:rsidRDefault="0000049C" w:rsidP="0000049C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667C47">
        <w:rPr>
          <w:rFonts w:ascii="Arial" w:hAnsi="Arial" w:cs="Arial"/>
          <w:color w:val="2D2D2D"/>
          <w:spacing w:val="2"/>
          <w:shd w:val="clear" w:color="auto" w:fill="FFFFFF"/>
        </w:rPr>
        <w:t>Отбор проб для выявления микроорганизмов порчи (молочнокислые микроорг</w:t>
      </w:r>
      <w:r w:rsidRPr="00667C47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Pr="00667C47">
        <w:rPr>
          <w:rFonts w:ascii="Arial" w:hAnsi="Arial" w:cs="Arial"/>
          <w:color w:val="2D2D2D"/>
          <w:spacing w:val="2"/>
          <w:shd w:val="clear" w:color="auto" w:fill="FFFFFF"/>
        </w:rPr>
        <w:t xml:space="preserve">низмы, бактерии рода </w:t>
      </w:r>
      <w:r w:rsidRPr="00667C47">
        <w:rPr>
          <w:rFonts w:ascii="Arial" w:hAnsi="Arial" w:cs="Arial"/>
          <w:i/>
          <w:color w:val="2D2D2D"/>
          <w:spacing w:val="2"/>
          <w:shd w:val="clear" w:color="auto" w:fill="FFFFFF"/>
        </w:rPr>
        <w:t xml:space="preserve">Pseudomonas, </w:t>
      </w:r>
      <w:r w:rsidRPr="00667C47">
        <w:rPr>
          <w:rFonts w:ascii="Arial" w:hAnsi="Arial" w:cs="Arial"/>
          <w:color w:val="2D2D2D"/>
          <w:spacing w:val="2"/>
          <w:shd w:val="clear" w:color="auto" w:fill="FFFFFF"/>
        </w:rPr>
        <w:t xml:space="preserve">дрожжи, бактерии семейства </w:t>
      </w:r>
      <w:r w:rsidRPr="00667C47">
        <w:rPr>
          <w:rFonts w:ascii="Arial" w:hAnsi="Arial" w:cs="Arial"/>
          <w:i/>
          <w:color w:val="2D2D2D"/>
          <w:spacing w:val="2"/>
          <w:shd w:val="clear" w:color="auto" w:fill="FFFFFF"/>
        </w:rPr>
        <w:t>Enterobacteriacea</w:t>
      </w:r>
      <w:r w:rsidRPr="00667C47">
        <w:rPr>
          <w:rFonts w:ascii="Arial" w:hAnsi="Arial" w:cs="Arial"/>
          <w:color w:val="2D2D2D"/>
          <w:spacing w:val="2"/>
          <w:shd w:val="clear" w:color="auto" w:fill="FFFFFF"/>
        </w:rPr>
        <w:t>) необходимо проводить с поверхности без ее предварительного обеззараживания.</w:t>
      </w:r>
    </w:p>
    <w:p w:rsidR="0002289B" w:rsidRDefault="001E2B7A" w:rsidP="002062E1">
      <w:pPr>
        <w:pStyle w:val="formattext0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ascii="Arial" w:hAnsi="Arial" w:cs="Arial"/>
          <w:b/>
          <w:color w:val="2D2D2D"/>
          <w:spacing w:val="2"/>
          <w:shd w:val="clear" w:color="auto" w:fill="FFFFFF"/>
        </w:rPr>
      </w:pPr>
      <w:r>
        <w:rPr>
          <w:rFonts w:ascii="Arial" w:hAnsi="Arial" w:cs="Arial"/>
          <w:b/>
          <w:color w:val="2D2D2D"/>
          <w:spacing w:val="2"/>
          <w:shd w:val="clear" w:color="auto" w:fill="FFFFFF"/>
        </w:rPr>
        <w:t>10.4</w:t>
      </w:r>
      <w:r w:rsidR="0002289B">
        <w:rPr>
          <w:rFonts w:ascii="Arial" w:hAnsi="Arial" w:cs="Arial"/>
          <w:b/>
          <w:color w:val="2D2D2D"/>
          <w:spacing w:val="2"/>
          <w:shd w:val="clear" w:color="auto" w:fill="FFFFFF"/>
        </w:rPr>
        <w:t xml:space="preserve"> О</w:t>
      </w:r>
      <w:r w:rsidR="0002289B" w:rsidRPr="000F6837">
        <w:rPr>
          <w:rFonts w:ascii="Arial" w:hAnsi="Arial" w:cs="Arial"/>
          <w:b/>
          <w:color w:val="2D2D2D"/>
          <w:spacing w:val="2"/>
          <w:shd w:val="clear" w:color="auto" w:fill="FFFFFF"/>
        </w:rPr>
        <w:t>рганолептическ</w:t>
      </w:r>
      <w:r w:rsidR="0002289B">
        <w:rPr>
          <w:rFonts w:ascii="Arial" w:hAnsi="Arial" w:cs="Arial"/>
          <w:b/>
          <w:color w:val="2D2D2D"/>
          <w:spacing w:val="2"/>
          <w:shd w:val="clear" w:color="auto" w:fill="FFFFFF"/>
        </w:rPr>
        <w:t xml:space="preserve">ие и </w:t>
      </w:r>
      <w:r w:rsidR="0002289B" w:rsidRPr="000F6837">
        <w:rPr>
          <w:rFonts w:ascii="Arial" w:hAnsi="Arial" w:cs="Arial"/>
          <w:b/>
          <w:color w:val="2D2D2D"/>
          <w:spacing w:val="2"/>
          <w:shd w:val="clear" w:color="auto" w:fill="FFFFFF"/>
        </w:rPr>
        <w:t>физико-химически</w:t>
      </w:r>
      <w:r w:rsidR="0002289B">
        <w:rPr>
          <w:rFonts w:ascii="Arial" w:hAnsi="Arial" w:cs="Arial"/>
          <w:b/>
          <w:color w:val="2D2D2D"/>
          <w:spacing w:val="2"/>
          <w:shd w:val="clear" w:color="auto" w:fill="FFFFFF"/>
        </w:rPr>
        <w:t>е</w:t>
      </w:r>
      <w:r w:rsidR="0002289B" w:rsidRPr="003736B0">
        <w:rPr>
          <w:rFonts w:ascii="Arial" w:hAnsi="Arial" w:cs="Arial"/>
          <w:b/>
          <w:color w:val="2D2D2D"/>
          <w:spacing w:val="2"/>
          <w:shd w:val="clear" w:color="auto" w:fill="FFFFFF"/>
        </w:rPr>
        <w:t xml:space="preserve"> испытани</w:t>
      </w:r>
      <w:r w:rsidR="0002289B">
        <w:rPr>
          <w:rFonts w:ascii="Arial" w:hAnsi="Arial" w:cs="Arial"/>
          <w:b/>
          <w:color w:val="2D2D2D"/>
          <w:spacing w:val="2"/>
          <w:shd w:val="clear" w:color="auto" w:fill="FFFFFF"/>
        </w:rPr>
        <w:t>я</w:t>
      </w:r>
    </w:p>
    <w:p w:rsidR="002176BE" w:rsidRDefault="002176BE" w:rsidP="002176BE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2176BE">
        <w:rPr>
          <w:rFonts w:ascii="Arial" w:hAnsi="Arial" w:cs="Arial"/>
          <w:color w:val="2D2D2D"/>
          <w:spacing w:val="2"/>
          <w:shd w:val="clear" w:color="auto" w:fill="FFFFFF"/>
        </w:rPr>
        <w:t>10.4.1</w:t>
      </w:r>
      <w:r w:rsidR="00843464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C365C6">
        <w:rPr>
          <w:rFonts w:ascii="Arial" w:hAnsi="Arial" w:cs="Arial"/>
          <w:color w:val="2D2D2D"/>
          <w:spacing w:val="2"/>
          <w:shd w:val="clear" w:color="auto" w:fill="FFFFFF"/>
        </w:rPr>
        <w:t>Оценк</w:t>
      </w:r>
      <w:r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 w:rsidR="00843464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735C47">
        <w:rPr>
          <w:rFonts w:ascii="Arial" w:hAnsi="Arial" w:cs="Arial"/>
          <w:color w:val="2D2D2D"/>
          <w:spacing w:val="2"/>
          <w:shd w:val="clear" w:color="auto" w:fill="FFFFFF"/>
        </w:rPr>
        <w:t>органолептических показателей образцов провод</w:t>
      </w:r>
      <w:r w:rsidRPr="00735C47">
        <w:rPr>
          <w:rFonts w:ascii="Arial" w:hAnsi="Arial" w:cs="Arial"/>
          <w:color w:val="2D2D2D"/>
          <w:spacing w:val="2"/>
          <w:shd w:val="clear" w:color="auto" w:fill="FFFFFF"/>
        </w:rPr>
        <w:t>ят</w:t>
      </w:r>
      <w:r w:rsidR="003E065D" w:rsidRPr="003E065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423B6B" w:rsidRPr="00735C47">
        <w:rPr>
          <w:rFonts w:ascii="Arial" w:hAnsi="Arial" w:cs="Arial"/>
          <w:color w:val="2D2D2D"/>
          <w:spacing w:val="2"/>
          <w:shd w:val="clear" w:color="auto" w:fill="FFFFFF"/>
        </w:rPr>
        <w:t xml:space="preserve">по ГОСТ 9959 </w:t>
      </w:r>
      <w:r w:rsidR="0002289B" w:rsidRPr="00735C47">
        <w:rPr>
          <w:rFonts w:ascii="Arial" w:hAnsi="Arial" w:cs="Arial"/>
          <w:color w:val="2D2D2D"/>
          <w:spacing w:val="2"/>
          <w:shd w:val="clear" w:color="auto" w:fill="FFFFFF"/>
        </w:rPr>
        <w:t>на соответствии требованиям</w:t>
      </w:r>
      <w:r w:rsidRPr="00735C47">
        <w:rPr>
          <w:rFonts w:ascii="Arial" w:hAnsi="Arial" w:cs="Arial"/>
          <w:color w:val="2D2D2D"/>
          <w:spacing w:val="2"/>
          <w:shd w:val="clear" w:color="auto" w:fill="FFFFFF"/>
        </w:rPr>
        <w:t>,</w:t>
      </w:r>
      <w:r w:rsidR="003E065D" w:rsidRPr="003E065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735C47">
        <w:rPr>
          <w:rFonts w:ascii="Arial" w:hAnsi="Arial" w:cs="Arial"/>
          <w:color w:val="2D2D2D"/>
          <w:spacing w:val="2"/>
          <w:shd w:val="clear" w:color="auto" w:fill="FFFFFF"/>
        </w:rPr>
        <w:t>установленным в нормативном документе, по которому произведен и может быть идентифицирован продукт.</w:t>
      </w:r>
    </w:p>
    <w:p w:rsidR="00CE13EB" w:rsidRPr="003042E2" w:rsidRDefault="00CE13EB" w:rsidP="00CE13E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u w:val="single"/>
          <w:shd w:val="clear" w:color="auto" w:fill="FFFFFF"/>
        </w:rPr>
      </w:pPr>
      <w:r w:rsidRPr="00735C47">
        <w:rPr>
          <w:rFonts w:ascii="Arial" w:hAnsi="Arial" w:cs="Arial"/>
          <w:color w:val="2D2D2D"/>
          <w:spacing w:val="2"/>
          <w:shd w:val="clear" w:color="auto" w:fill="FFFFFF"/>
        </w:rPr>
        <w:t xml:space="preserve">10.4.2 </w:t>
      </w:r>
      <w:r w:rsidR="00C4597C" w:rsidRPr="00735C47">
        <w:rPr>
          <w:rFonts w:ascii="Arial" w:hAnsi="Arial" w:cs="Arial"/>
          <w:color w:val="2D2D2D"/>
          <w:spacing w:val="2"/>
          <w:shd w:val="clear" w:color="auto" w:fill="FFFFFF"/>
        </w:rPr>
        <w:t>П</w:t>
      </w:r>
      <w:r w:rsidRPr="00735C47">
        <w:rPr>
          <w:rFonts w:ascii="Arial" w:hAnsi="Arial" w:cs="Arial"/>
          <w:bCs/>
        </w:rPr>
        <w:t xml:space="preserve">оказатели безопасности мясной продукции </w:t>
      </w:r>
      <w:r w:rsidR="00C4597C" w:rsidRPr="00735C47">
        <w:rPr>
          <w:rFonts w:ascii="Arial" w:hAnsi="Arial" w:cs="Arial"/>
        </w:rPr>
        <w:t>(содержание токсичных эл</w:t>
      </w:r>
      <w:r w:rsidR="00C4597C" w:rsidRPr="00735C47">
        <w:rPr>
          <w:rFonts w:ascii="Arial" w:hAnsi="Arial" w:cs="Arial"/>
        </w:rPr>
        <w:t>е</w:t>
      </w:r>
      <w:r w:rsidR="00C4597C" w:rsidRPr="00735C47">
        <w:rPr>
          <w:rFonts w:ascii="Arial" w:hAnsi="Arial" w:cs="Arial"/>
        </w:rPr>
        <w:t>ментов, нитрозаминов, нитритов, пестицидов, радионуклидов, антибиотиков, диокс</w:t>
      </w:r>
      <w:r w:rsidR="00C4597C" w:rsidRPr="00735C47">
        <w:rPr>
          <w:rFonts w:ascii="Arial" w:hAnsi="Arial" w:cs="Arial"/>
        </w:rPr>
        <w:t>и</w:t>
      </w:r>
      <w:r w:rsidR="00C4597C" w:rsidRPr="00735C47">
        <w:rPr>
          <w:rFonts w:ascii="Arial" w:hAnsi="Arial" w:cs="Arial"/>
        </w:rPr>
        <w:t xml:space="preserve">нов) </w:t>
      </w:r>
      <w:r w:rsidRPr="00735C47">
        <w:rPr>
          <w:rFonts w:ascii="Arial" w:hAnsi="Arial" w:cs="Arial"/>
          <w:bCs/>
        </w:rPr>
        <w:t xml:space="preserve">на соответствие требованиям </w:t>
      </w:r>
      <w:r w:rsidRPr="00735C47">
        <w:rPr>
          <w:rFonts w:ascii="Arial" w:hAnsi="Arial" w:cs="Arial"/>
          <w:color w:val="2D2D2D"/>
          <w:spacing w:val="2"/>
          <w:shd w:val="clear" w:color="auto" w:fill="FFFFFF"/>
        </w:rPr>
        <w:t xml:space="preserve">[1] и [2] определяют по </w:t>
      </w:r>
      <w:r w:rsidRPr="00735C47">
        <w:rPr>
          <w:rFonts w:ascii="Arial" w:hAnsi="Arial" w:cs="Arial"/>
        </w:rPr>
        <w:t>нормативным документам, действующим на территории государства, принявшего стандарт.</w:t>
      </w:r>
    </w:p>
    <w:p w:rsidR="0002289B" w:rsidRDefault="002176BE" w:rsidP="00A8332C">
      <w:pPr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10.4.</w:t>
      </w:r>
      <w:r w:rsidR="00CE13EB" w:rsidRPr="00735C47">
        <w:rPr>
          <w:rFonts w:ascii="Arial" w:hAnsi="Arial" w:cs="Arial"/>
          <w:color w:val="2D2D2D"/>
          <w:spacing w:val="2"/>
          <w:shd w:val="clear" w:color="auto" w:fill="FFFFFF"/>
        </w:rPr>
        <w:t>3</w:t>
      </w:r>
      <w:r w:rsidR="003D3B40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4061CF" w:rsidRPr="00735C47">
        <w:rPr>
          <w:rFonts w:ascii="Arial" w:hAnsi="Arial" w:cs="Arial"/>
          <w:color w:val="2D2D2D"/>
          <w:spacing w:val="2"/>
          <w:shd w:val="clear" w:color="auto" w:fill="FFFFFF"/>
        </w:rPr>
        <w:t xml:space="preserve">Определение </w:t>
      </w:r>
      <w:r w:rsidR="0002289B" w:rsidRPr="00735C47">
        <w:rPr>
          <w:rFonts w:ascii="Arial" w:hAnsi="Arial" w:cs="Arial"/>
          <w:color w:val="2D2D2D"/>
          <w:spacing w:val="2"/>
          <w:shd w:val="clear" w:color="auto" w:fill="FFFFFF"/>
        </w:rPr>
        <w:t xml:space="preserve">химических </w:t>
      </w:r>
      <w:r w:rsidRPr="00735C47">
        <w:rPr>
          <w:rFonts w:ascii="Arial" w:hAnsi="Arial" w:cs="Arial"/>
          <w:color w:val="2D2D2D"/>
          <w:spacing w:val="2"/>
          <w:shd w:val="clear" w:color="auto" w:fill="FFFFFF"/>
        </w:rPr>
        <w:t>показателей</w:t>
      </w:r>
      <w:r w:rsidR="00843464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2176BE">
        <w:rPr>
          <w:rFonts w:ascii="Arial" w:hAnsi="Arial" w:cs="Arial"/>
          <w:color w:val="2D2D2D"/>
          <w:spacing w:val="2"/>
          <w:shd w:val="clear" w:color="auto" w:fill="FFFFFF"/>
        </w:rPr>
        <w:t>порчи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 провод</w:t>
      </w:r>
      <w:r>
        <w:rPr>
          <w:rFonts w:ascii="Arial" w:hAnsi="Arial" w:cs="Arial"/>
          <w:color w:val="2D2D2D"/>
          <w:spacing w:val="2"/>
          <w:shd w:val="clear" w:color="auto" w:fill="FFFFFF"/>
        </w:rPr>
        <w:t>ят</w:t>
      </w:r>
      <w:r w:rsidR="00843464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6260F9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 каждой </w:t>
      </w:r>
      <w:r w:rsidR="006260F9" w:rsidRPr="003D3B40">
        <w:rPr>
          <w:rFonts w:ascii="Arial" w:hAnsi="Arial" w:cs="Arial"/>
          <w:color w:val="2D2D2D"/>
          <w:spacing w:val="2"/>
          <w:shd w:val="clear" w:color="auto" w:fill="FFFFFF"/>
        </w:rPr>
        <w:t>контрол</w:t>
      </w:r>
      <w:r w:rsidR="006260F9" w:rsidRPr="003D3B40">
        <w:rPr>
          <w:rFonts w:ascii="Arial" w:hAnsi="Arial" w:cs="Arial"/>
          <w:color w:val="2D2D2D"/>
          <w:spacing w:val="2"/>
          <w:shd w:val="clear" w:color="auto" w:fill="FFFFFF"/>
        </w:rPr>
        <w:t>ь</w:t>
      </w:r>
      <w:r w:rsidR="006260F9" w:rsidRPr="003D3B40">
        <w:rPr>
          <w:rFonts w:ascii="Arial" w:hAnsi="Arial" w:cs="Arial"/>
          <w:color w:val="2D2D2D"/>
          <w:spacing w:val="2"/>
          <w:shd w:val="clear" w:color="auto" w:fill="FFFFFF"/>
        </w:rPr>
        <w:t>ной</w:t>
      </w:r>
      <w:r w:rsidR="00843464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точке в соответствии с </w:t>
      </w:r>
      <w:r>
        <w:rPr>
          <w:rFonts w:ascii="Arial" w:hAnsi="Arial" w:cs="Arial"/>
          <w:color w:val="2D2D2D"/>
          <w:spacing w:val="2"/>
          <w:shd w:val="clear" w:color="auto" w:fill="FFFFFF"/>
        </w:rPr>
        <w:t>п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>рограммой испытаний с учетом коэффициент резерва</w:t>
      </w:r>
      <w:r w:rsidR="00A8332C">
        <w:rPr>
          <w:rFonts w:ascii="Arial" w:hAnsi="Arial" w:cs="Arial"/>
          <w:color w:val="2D2D2D"/>
          <w:spacing w:val="2"/>
          <w:shd w:val="clear" w:color="auto" w:fill="FFFFFF"/>
        </w:rPr>
        <w:t>, по</w:t>
      </w:r>
      <w:r w:rsidR="00843464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DD477D" w:rsidRPr="003D3B40">
        <w:rPr>
          <w:rFonts w:ascii="Arial" w:hAnsi="Arial" w:cs="Arial"/>
          <w:color w:val="2D2D2D"/>
          <w:spacing w:val="2"/>
          <w:shd w:val="clear" w:color="auto" w:fill="FFFFFF"/>
        </w:rPr>
        <w:t>нормативным документам, действующим на территории государства, принявшего стандарт</w:t>
      </w:r>
      <w:r w:rsidR="0002289B">
        <w:rPr>
          <w:rFonts w:ascii="Arial" w:hAnsi="Arial" w:cs="Arial"/>
          <w:color w:val="2D2D2D"/>
          <w:spacing w:val="2"/>
          <w:shd w:val="clear" w:color="auto" w:fill="FFFFFF"/>
        </w:rPr>
        <w:t xml:space="preserve">. </w:t>
      </w:r>
    </w:p>
    <w:p w:rsidR="0002289B" w:rsidRDefault="00EE1371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10.4.</w:t>
      </w:r>
      <w:r w:rsidR="00CE13EB">
        <w:rPr>
          <w:rFonts w:ascii="Arial" w:hAnsi="Arial" w:cs="Arial"/>
          <w:color w:val="2D2D2D"/>
          <w:spacing w:val="2"/>
          <w:shd w:val="clear" w:color="auto" w:fill="FFFFFF"/>
        </w:rPr>
        <w:t>3</w:t>
      </w:r>
      <w:r w:rsidR="000B1BA6">
        <w:rPr>
          <w:rFonts w:ascii="Arial" w:hAnsi="Arial" w:cs="Arial"/>
          <w:color w:val="2D2D2D"/>
          <w:spacing w:val="2"/>
          <w:shd w:val="clear" w:color="auto" w:fill="FFFFFF"/>
        </w:rPr>
        <w:t>.</w:t>
      </w:r>
      <w:r w:rsidR="000B1BA6" w:rsidRPr="00A3550C">
        <w:rPr>
          <w:rFonts w:ascii="Arial" w:hAnsi="Arial" w:cs="Arial"/>
          <w:color w:val="2D2D2D"/>
          <w:spacing w:val="2"/>
          <w:shd w:val="clear" w:color="auto" w:fill="FFFFFF"/>
        </w:rPr>
        <w:t>1</w:t>
      </w:r>
      <w:r w:rsid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4061CF" w:rsidRPr="00A3550C">
        <w:rPr>
          <w:rFonts w:ascii="Arial" w:hAnsi="Arial" w:cs="Arial"/>
          <w:color w:val="2D2D2D"/>
          <w:spacing w:val="2"/>
          <w:shd w:val="clear" w:color="auto" w:fill="FFFFFF"/>
        </w:rPr>
        <w:t>Определение</w:t>
      </w:r>
      <w:r w:rsidR="003D3B40" w:rsidRP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A3550C">
        <w:rPr>
          <w:rFonts w:ascii="Arial" w:hAnsi="Arial" w:cs="Arial"/>
          <w:color w:val="2D2D2D"/>
          <w:spacing w:val="2"/>
          <w:shd w:val="clear" w:color="auto" w:fill="FFFFFF"/>
        </w:rPr>
        <w:t>показателей окислительной порчи жирового компонент</w:t>
      </w:r>
      <w:r w:rsid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а </w:t>
      </w:r>
      <w:r w:rsidR="004061CF" w:rsidRPr="00A3550C">
        <w:rPr>
          <w:rFonts w:ascii="Arial" w:hAnsi="Arial" w:cs="Arial"/>
          <w:color w:val="2D2D2D"/>
          <w:spacing w:val="2"/>
          <w:shd w:val="clear" w:color="auto" w:fill="FFFFFF"/>
        </w:rPr>
        <w:t>продукта</w:t>
      </w:r>
      <w:r w:rsidR="003D3B40" w:rsidRP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6B4454" w:rsidRPr="00A3550C">
        <w:rPr>
          <w:rFonts w:ascii="Arial" w:hAnsi="Arial" w:cs="Arial"/>
          <w:color w:val="2D2D2D"/>
          <w:spacing w:val="2"/>
          <w:shd w:val="clear" w:color="auto" w:fill="FFFFFF"/>
        </w:rPr>
        <w:t>(см. таблицу 1)</w:t>
      </w:r>
      <w:r w:rsidR="0002289B" w:rsidRPr="00A3550C">
        <w:rPr>
          <w:rFonts w:ascii="Arial" w:hAnsi="Arial" w:cs="Arial"/>
          <w:color w:val="2D2D2D"/>
          <w:spacing w:val="2"/>
          <w:shd w:val="clear" w:color="auto" w:fill="FFFFFF"/>
        </w:rPr>
        <w:t>, таких как перекисное</w:t>
      </w:r>
      <w:r w:rsidR="006B4454" w:rsidRP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число (ПЧ)</w:t>
      </w:r>
      <w:r w:rsidR="00A86F67" w:rsidRP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A3550C">
        <w:rPr>
          <w:rFonts w:ascii="Arial" w:hAnsi="Arial" w:cs="Arial"/>
          <w:color w:val="2D2D2D"/>
          <w:spacing w:val="2"/>
          <w:shd w:val="clear" w:color="auto" w:fill="FFFFFF"/>
        </w:rPr>
        <w:t>и кислотное число</w:t>
      </w:r>
      <w:r w:rsidR="006B4454" w:rsidRP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(КЧ)</w:t>
      </w:r>
      <w:r w:rsidRPr="00A3550C">
        <w:rPr>
          <w:rFonts w:ascii="Arial" w:hAnsi="Arial" w:cs="Arial"/>
          <w:color w:val="2D2D2D"/>
          <w:spacing w:val="2"/>
          <w:shd w:val="clear" w:color="auto" w:fill="FFFFFF"/>
        </w:rPr>
        <w:t>,</w:t>
      </w:r>
      <w:r w:rsidR="0002289B" w:rsidRP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необходимо проводить не менее трех раз в течение всего </w:t>
      </w:r>
      <w:r w:rsidRPr="00A3550C">
        <w:rPr>
          <w:rFonts w:ascii="Arial" w:hAnsi="Arial" w:cs="Arial"/>
          <w:color w:val="2D2D2D"/>
          <w:spacing w:val="2"/>
          <w:shd w:val="clear" w:color="auto" w:fill="FFFFFF"/>
        </w:rPr>
        <w:t>периода проведения исп</w:t>
      </w:r>
      <w:r w:rsidRPr="00A3550C">
        <w:rPr>
          <w:rFonts w:ascii="Arial" w:hAnsi="Arial" w:cs="Arial"/>
          <w:color w:val="2D2D2D"/>
          <w:spacing w:val="2"/>
          <w:shd w:val="clear" w:color="auto" w:fill="FFFFFF"/>
        </w:rPr>
        <w:t>ы</w:t>
      </w:r>
      <w:r w:rsidRPr="00A3550C">
        <w:rPr>
          <w:rFonts w:ascii="Arial" w:hAnsi="Arial" w:cs="Arial"/>
          <w:color w:val="2D2D2D"/>
          <w:spacing w:val="2"/>
          <w:shd w:val="clear" w:color="auto" w:fill="FFFFFF"/>
        </w:rPr>
        <w:t>таний:</w:t>
      </w:r>
      <w:r w:rsid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2289B" w:rsidRPr="00A3550C">
        <w:rPr>
          <w:rFonts w:ascii="Arial" w:hAnsi="Arial" w:cs="Arial"/>
          <w:color w:val="2D2D2D"/>
          <w:spacing w:val="2"/>
          <w:shd w:val="clear" w:color="auto" w:fill="FFFFFF"/>
        </w:rPr>
        <w:t>в начале испытания (фон), в контрольной точке предполагаемого срока годн</w:t>
      </w:r>
      <w:r w:rsidR="0002289B" w:rsidRPr="00A3550C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02289B" w:rsidRPr="00A3550C">
        <w:rPr>
          <w:rFonts w:ascii="Arial" w:hAnsi="Arial" w:cs="Arial"/>
          <w:color w:val="2D2D2D"/>
          <w:spacing w:val="2"/>
          <w:shd w:val="clear" w:color="auto" w:fill="FFFFFF"/>
        </w:rPr>
        <w:t>сти и в точке резерва.</w:t>
      </w:r>
    </w:p>
    <w:p w:rsidR="0002289B" w:rsidRPr="006B4454" w:rsidRDefault="006B4454" w:rsidP="005845F5">
      <w:pPr>
        <w:pStyle w:val="FORMATTEXT"/>
        <w:spacing w:line="360" w:lineRule="auto"/>
        <w:jc w:val="both"/>
        <w:rPr>
          <w:sz w:val="24"/>
          <w:szCs w:val="24"/>
        </w:rPr>
      </w:pPr>
      <w:r w:rsidRPr="006B4454">
        <w:rPr>
          <w:sz w:val="24"/>
          <w:szCs w:val="24"/>
        </w:rPr>
        <w:t xml:space="preserve">Таблица 1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3933"/>
      </w:tblGrid>
      <w:tr w:rsidR="000C62FE" w:rsidRPr="00A86F67" w:rsidTr="000C62FE">
        <w:tc>
          <w:tcPr>
            <w:tcW w:w="2376" w:type="dxa"/>
            <w:vMerge w:val="restart"/>
            <w:vAlign w:val="center"/>
          </w:tcPr>
          <w:p w:rsidR="000C62FE" w:rsidRPr="00A3550C" w:rsidRDefault="000C62FE" w:rsidP="000C62FE">
            <w:pPr>
              <w:pStyle w:val="FORMATTEXT"/>
              <w:jc w:val="center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3550C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Наименование</w:t>
            </w:r>
          </w:p>
          <w:p w:rsidR="000C62FE" w:rsidRPr="00A86F67" w:rsidRDefault="000C62FE" w:rsidP="000C62FE">
            <w:pPr>
              <w:pStyle w:val="FORMATTEXT"/>
              <w:jc w:val="center"/>
              <w:rPr>
                <w:sz w:val="22"/>
                <w:szCs w:val="22"/>
              </w:rPr>
            </w:pPr>
            <w:r w:rsidRPr="00A3550C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показателя</w:t>
            </w:r>
          </w:p>
        </w:tc>
        <w:tc>
          <w:tcPr>
            <w:tcW w:w="3828" w:type="dxa"/>
            <w:gridSpan w:val="2"/>
            <w:vAlign w:val="center"/>
          </w:tcPr>
          <w:p w:rsidR="000C62FE" w:rsidRPr="00A86F67" w:rsidRDefault="000C62FE" w:rsidP="000C62FE">
            <w:pPr>
              <w:pStyle w:val="FORMATTEXT"/>
              <w:spacing w:line="360" w:lineRule="auto"/>
              <w:jc w:val="center"/>
              <w:rPr>
                <w:sz w:val="22"/>
                <w:szCs w:val="22"/>
              </w:rPr>
            </w:pPr>
            <w:r w:rsidRPr="00A86F67">
              <w:rPr>
                <w:sz w:val="22"/>
                <w:szCs w:val="22"/>
              </w:rPr>
              <w:t xml:space="preserve">Содержание жира </w:t>
            </w:r>
            <w:r w:rsidRPr="00A3550C">
              <w:rPr>
                <w:sz w:val="22"/>
                <w:szCs w:val="22"/>
              </w:rPr>
              <w:t>в продукте,</w:t>
            </w:r>
            <w:r w:rsidRPr="00A86F6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933" w:type="dxa"/>
            <w:vMerge w:val="restart"/>
            <w:vAlign w:val="center"/>
          </w:tcPr>
          <w:p w:rsidR="000C62FE" w:rsidRPr="00A3550C" w:rsidRDefault="000C62FE" w:rsidP="000C62FE">
            <w:pPr>
              <w:pStyle w:val="FORMATTEXT"/>
              <w:jc w:val="center"/>
              <w:rPr>
                <w:sz w:val="22"/>
                <w:szCs w:val="22"/>
              </w:rPr>
            </w:pPr>
            <w:r w:rsidRPr="00A3550C">
              <w:rPr>
                <w:sz w:val="22"/>
                <w:szCs w:val="22"/>
              </w:rPr>
              <w:t>Значение показателя</w:t>
            </w:r>
          </w:p>
          <w:p w:rsidR="000C62FE" w:rsidRPr="00A86F67" w:rsidRDefault="000C62FE" w:rsidP="000C62FE">
            <w:pPr>
              <w:pStyle w:val="FORMATTEXT"/>
              <w:jc w:val="center"/>
              <w:rPr>
                <w:sz w:val="22"/>
                <w:szCs w:val="22"/>
              </w:rPr>
            </w:pPr>
            <w:r w:rsidRPr="00A3550C">
              <w:rPr>
                <w:sz w:val="22"/>
                <w:szCs w:val="22"/>
              </w:rPr>
              <w:t>и характеристика</w:t>
            </w:r>
          </w:p>
        </w:tc>
      </w:tr>
      <w:tr w:rsidR="000C62FE" w:rsidRPr="00A86F67" w:rsidTr="000C62FE">
        <w:tc>
          <w:tcPr>
            <w:tcW w:w="2376" w:type="dxa"/>
            <w:vMerge/>
            <w:tcBorders>
              <w:bottom w:val="double" w:sz="4" w:space="0" w:color="auto"/>
            </w:tcBorders>
          </w:tcPr>
          <w:p w:rsidR="000C62FE" w:rsidRPr="00A86F67" w:rsidRDefault="000C62FE" w:rsidP="000C62FE">
            <w:pPr>
              <w:pStyle w:val="FORMAT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0C62FE" w:rsidRPr="00A86F67" w:rsidRDefault="000C62FE" w:rsidP="000C62FE">
            <w:pPr>
              <w:pStyle w:val="FORMATTEXT"/>
              <w:spacing w:line="360" w:lineRule="auto"/>
              <w:jc w:val="center"/>
              <w:rPr>
                <w:sz w:val="22"/>
                <w:szCs w:val="22"/>
              </w:rPr>
            </w:pPr>
            <w:r w:rsidRPr="00A86F67">
              <w:rPr>
                <w:sz w:val="22"/>
                <w:szCs w:val="22"/>
              </w:rPr>
              <w:t>До 90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C62FE" w:rsidRPr="00A86F67" w:rsidRDefault="000C62FE" w:rsidP="000C62FE">
            <w:pPr>
              <w:pStyle w:val="FORMATTEXT"/>
              <w:spacing w:line="360" w:lineRule="auto"/>
              <w:jc w:val="center"/>
              <w:rPr>
                <w:sz w:val="22"/>
                <w:szCs w:val="22"/>
              </w:rPr>
            </w:pPr>
            <w:r w:rsidRPr="00A86F67">
              <w:rPr>
                <w:sz w:val="22"/>
                <w:szCs w:val="22"/>
              </w:rPr>
              <w:t>Свыше 90</w:t>
            </w:r>
          </w:p>
        </w:tc>
        <w:tc>
          <w:tcPr>
            <w:tcW w:w="3933" w:type="dxa"/>
            <w:vMerge/>
            <w:tcBorders>
              <w:bottom w:val="double" w:sz="4" w:space="0" w:color="auto"/>
            </w:tcBorders>
          </w:tcPr>
          <w:p w:rsidR="000C62FE" w:rsidRPr="00A86F67" w:rsidRDefault="000C62FE" w:rsidP="000C62FE">
            <w:pPr>
              <w:pStyle w:val="FORMAT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674FC" w:rsidTr="000C62FE"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A674FC" w:rsidRPr="00A3550C" w:rsidRDefault="00A674FC" w:rsidP="000C62FE">
            <w:pPr>
              <w:pStyle w:val="FORMATTEXT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3550C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Кислотное число,</w:t>
            </w:r>
          </w:p>
          <w:p w:rsidR="00A674FC" w:rsidRPr="000C62FE" w:rsidRDefault="00A674FC" w:rsidP="000C62FE">
            <w:pPr>
              <w:pStyle w:val="FORMATTEXT"/>
              <w:rPr>
                <w:b/>
                <w:sz w:val="22"/>
                <w:szCs w:val="22"/>
              </w:rPr>
            </w:pPr>
            <w:r w:rsidRPr="00A3550C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мг КОН/г жира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674FC" w:rsidRPr="000C62FE" w:rsidRDefault="00A674FC" w:rsidP="000C62FE">
            <w:pPr>
              <w:pStyle w:val="FORMATTEX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62F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Не определяют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674FC" w:rsidRPr="000C62FE" w:rsidRDefault="00A674FC" w:rsidP="000C62FE">
            <w:pPr>
              <w:pStyle w:val="FORMATTEX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62F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Определяют</w:t>
            </w:r>
          </w:p>
        </w:tc>
        <w:tc>
          <w:tcPr>
            <w:tcW w:w="3933" w:type="dxa"/>
            <w:tcBorders>
              <w:top w:val="double" w:sz="4" w:space="0" w:color="auto"/>
            </w:tcBorders>
          </w:tcPr>
          <w:p w:rsidR="00A674FC" w:rsidRPr="000C62FE" w:rsidRDefault="000C62FE" w:rsidP="00264D69">
            <w:pPr>
              <w:tabs>
                <w:tab w:val="left" w:pos="69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Д</w:t>
            </w:r>
            <w:r w:rsidR="00A674FC" w:rsidRPr="000C62FE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 4,0 – </w:t>
            </w:r>
            <w:r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свежее</w:t>
            </w:r>
          </w:p>
          <w:p w:rsidR="00A674FC" w:rsidRPr="000C62FE" w:rsidRDefault="00A674FC" w:rsidP="00264D69">
            <w:pPr>
              <w:tabs>
                <w:tab w:val="left" w:pos="69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0C62FE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4,0</w:t>
            </w:r>
            <w:r w:rsidR="000C62FE" w:rsidRPr="000C62FE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–</w:t>
            </w:r>
            <w:r w:rsidRPr="000C62FE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7,0 – сомнительная све</w:t>
            </w:r>
            <w:r w:rsidR="000C62FE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жесть</w:t>
            </w:r>
          </w:p>
          <w:p w:rsidR="00A674FC" w:rsidRPr="000C62FE" w:rsidRDefault="000C62FE" w:rsidP="000C62FE">
            <w:pPr>
              <w:pStyle w:val="FORMATTEX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C62F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lastRenderedPageBreak/>
              <w:t>С</w:t>
            </w:r>
            <w:r w:rsidR="00A674FC" w:rsidRPr="000C62F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. 7,0 – не свежее</w:t>
            </w:r>
          </w:p>
        </w:tc>
      </w:tr>
      <w:tr w:rsidR="000C62FE" w:rsidTr="000C62FE">
        <w:tc>
          <w:tcPr>
            <w:tcW w:w="2376" w:type="dxa"/>
            <w:vAlign w:val="center"/>
          </w:tcPr>
          <w:p w:rsidR="000C62FE" w:rsidRPr="000C62FE" w:rsidRDefault="000C62FE" w:rsidP="000C62FE">
            <w:pPr>
              <w:pStyle w:val="FORMATTEXT"/>
              <w:rPr>
                <w:b/>
                <w:sz w:val="22"/>
                <w:szCs w:val="22"/>
              </w:rPr>
            </w:pPr>
            <w:r w:rsidRPr="00A3550C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lastRenderedPageBreak/>
              <w:t>Перекисное число, ммоль активного кислорода/кг жира</w:t>
            </w:r>
          </w:p>
        </w:tc>
        <w:tc>
          <w:tcPr>
            <w:tcW w:w="1985" w:type="dxa"/>
            <w:vAlign w:val="center"/>
          </w:tcPr>
          <w:p w:rsidR="000C62FE" w:rsidRPr="000C62FE" w:rsidRDefault="000C62FE" w:rsidP="000C62FE">
            <w:pPr>
              <w:pStyle w:val="FORMATTEX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62F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Не определяют</w:t>
            </w:r>
          </w:p>
        </w:tc>
        <w:tc>
          <w:tcPr>
            <w:tcW w:w="1843" w:type="dxa"/>
            <w:vAlign w:val="center"/>
          </w:tcPr>
          <w:p w:rsidR="000C62FE" w:rsidRPr="000C62FE" w:rsidRDefault="000C62FE" w:rsidP="000C62FE">
            <w:pPr>
              <w:pStyle w:val="FORMATTEX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62F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Определяют</w:t>
            </w:r>
          </w:p>
        </w:tc>
        <w:tc>
          <w:tcPr>
            <w:tcW w:w="3933" w:type="dxa"/>
          </w:tcPr>
          <w:p w:rsidR="000C62FE" w:rsidRPr="000C62FE" w:rsidRDefault="000C62FE" w:rsidP="00264D69">
            <w:pPr>
              <w:tabs>
                <w:tab w:val="left" w:pos="69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До 4,0 – свежее</w:t>
            </w:r>
          </w:p>
          <w:p w:rsidR="000C62FE" w:rsidRPr="000C62FE" w:rsidRDefault="000C62FE" w:rsidP="00264D69">
            <w:pPr>
              <w:tabs>
                <w:tab w:val="left" w:pos="69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0C62FE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4,0–</w:t>
            </w:r>
            <w:r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8,0 – сомнительная свежесть</w:t>
            </w:r>
          </w:p>
          <w:p w:rsidR="000C62FE" w:rsidRPr="000C62FE" w:rsidRDefault="000C62FE" w:rsidP="000C62FE">
            <w:pPr>
              <w:pStyle w:val="FORMATTEXT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</w:t>
            </w:r>
            <w:r w:rsidRPr="000C62F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. 8,0 – не свежее</w:t>
            </w:r>
          </w:p>
        </w:tc>
      </w:tr>
      <w:tr w:rsidR="000C62FE" w:rsidTr="000C62FE">
        <w:tc>
          <w:tcPr>
            <w:tcW w:w="2376" w:type="dxa"/>
            <w:vAlign w:val="center"/>
          </w:tcPr>
          <w:p w:rsidR="000C62FE" w:rsidRPr="000C62FE" w:rsidRDefault="000C62FE" w:rsidP="000C62FE">
            <w:pPr>
              <w:pStyle w:val="FORMATTEXT"/>
              <w:rPr>
                <w:b/>
                <w:sz w:val="22"/>
                <w:szCs w:val="22"/>
              </w:rPr>
            </w:pPr>
            <w:r w:rsidRPr="00A3550C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Массовая доля аминоаммиачного азота, мг/100 г</w:t>
            </w:r>
          </w:p>
        </w:tc>
        <w:tc>
          <w:tcPr>
            <w:tcW w:w="1985" w:type="dxa"/>
            <w:vAlign w:val="center"/>
          </w:tcPr>
          <w:p w:rsidR="000C62FE" w:rsidRPr="000C62FE" w:rsidRDefault="000C62FE" w:rsidP="000C62FE">
            <w:pPr>
              <w:pStyle w:val="FORMATTEX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62F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Определяют</w:t>
            </w:r>
          </w:p>
        </w:tc>
        <w:tc>
          <w:tcPr>
            <w:tcW w:w="1843" w:type="dxa"/>
            <w:vAlign w:val="center"/>
          </w:tcPr>
          <w:p w:rsidR="000C62FE" w:rsidRPr="000C62FE" w:rsidRDefault="000C62FE" w:rsidP="000C62FE">
            <w:pPr>
              <w:pStyle w:val="FORMATTEX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62F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Определяют</w:t>
            </w:r>
          </w:p>
        </w:tc>
        <w:tc>
          <w:tcPr>
            <w:tcW w:w="3933" w:type="dxa"/>
          </w:tcPr>
          <w:p w:rsidR="000C62FE" w:rsidRPr="000C62FE" w:rsidRDefault="000C62FE" w:rsidP="00264D69">
            <w:pPr>
              <w:tabs>
                <w:tab w:val="left" w:pos="69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Д</w:t>
            </w:r>
            <w:r w:rsidRPr="000C62FE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 60 </w:t>
            </w:r>
            <w:r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– свежее</w:t>
            </w:r>
          </w:p>
          <w:p w:rsidR="000C62FE" w:rsidRPr="000C62FE" w:rsidRDefault="000C62FE" w:rsidP="00264D69">
            <w:pPr>
              <w:tabs>
                <w:tab w:val="left" w:pos="69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0C62FE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60–80 – сомнительная све</w:t>
            </w:r>
            <w:r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жесть</w:t>
            </w:r>
          </w:p>
          <w:p w:rsidR="000C62FE" w:rsidRPr="000C62FE" w:rsidRDefault="000C62FE" w:rsidP="000C62FE">
            <w:pPr>
              <w:pStyle w:val="FORMATTEXT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Св. 80 – не свежее</w:t>
            </w:r>
          </w:p>
        </w:tc>
      </w:tr>
    </w:tbl>
    <w:p w:rsidR="00A3550C" w:rsidRDefault="00A3550C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1739F8" w:rsidRPr="002062E1" w:rsidRDefault="005845F5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10.4.</w:t>
      </w:r>
      <w:r w:rsidR="00CE13EB">
        <w:rPr>
          <w:rFonts w:ascii="Arial" w:hAnsi="Arial" w:cs="Arial"/>
          <w:color w:val="2D2D2D"/>
          <w:spacing w:val="2"/>
          <w:shd w:val="clear" w:color="auto" w:fill="FFFFFF"/>
        </w:rPr>
        <w:t>3</w:t>
      </w:r>
      <w:r w:rsidR="000B1BA6">
        <w:rPr>
          <w:rFonts w:ascii="Arial" w:hAnsi="Arial" w:cs="Arial"/>
          <w:color w:val="2D2D2D"/>
          <w:spacing w:val="2"/>
          <w:shd w:val="clear" w:color="auto" w:fill="FFFFFF"/>
        </w:rPr>
        <w:t>.2</w:t>
      </w:r>
      <w:r w:rsid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C6864" w:rsidRPr="00331D39">
        <w:rPr>
          <w:rFonts w:ascii="Arial" w:hAnsi="Arial" w:cs="Arial"/>
          <w:color w:val="2D2D2D"/>
          <w:spacing w:val="2"/>
          <w:shd w:val="clear" w:color="auto" w:fill="FFFFFF"/>
        </w:rPr>
        <w:t>Определение</w:t>
      </w:r>
      <w:r w:rsid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739F8" w:rsidRPr="005845F5">
        <w:rPr>
          <w:rFonts w:ascii="Arial" w:hAnsi="Arial" w:cs="Arial"/>
          <w:color w:val="2D2D2D"/>
          <w:spacing w:val="2"/>
          <w:shd w:val="clear" w:color="auto" w:fill="FFFFFF"/>
        </w:rPr>
        <w:t>аминоаммиачного азота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(ААА</w:t>
      </w:r>
      <w:r>
        <w:rPr>
          <w:rFonts w:ascii="Arial" w:hAnsi="Arial" w:cs="Arial"/>
          <w:color w:val="2D2D2D"/>
          <w:spacing w:val="2"/>
          <w:shd w:val="clear" w:color="auto" w:fill="FFFFFF"/>
        </w:rPr>
        <w:t>)</w:t>
      </w:r>
      <w:r w:rsidR="00A3550C" w:rsidRP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739F8" w:rsidRP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в </w:t>
      </w:r>
      <w:r w:rsidRPr="00A3550C">
        <w:rPr>
          <w:rFonts w:ascii="Arial" w:hAnsi="Arial" w:cs="Arial"/>
          <w:color w:val="2D2D2D"/>
          <w:spacing w:val="2"/>
          <w:shd w:val="clear" w:color="auto" w:fill="FFFFFF"/>
        </w:rPr>
        <w:t>мясной продукции</w:t>
      </w:r>
      <w:r w:rsidR="00A3550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(вне зависимости от упаковки) необходимо проводить не менее трех раз в течение всего </w:t>
      </w:r>
      <w:r w:rsidRPr="00331D39">
        <w:rPr>
          <w:rFonts w:ascii="Arial" w:hAnsi="Arial" w:cs="Arial"/>
          <w:color w:val="2D2D2D"/>
          <w:spacing w:val="2"/>
          <w:shd w:val="clear" w:color="auto" w:fill="FFFFFF"/>
        </w:rPr>
        <w:t>периода проведения испытаний</w:t>
      </w:r>
      <w:r>
        <w:rPr>
          <w:rFonts w:ascii="Arial" w:hAnsi="Arial" w:cs="Arial"/>
          <w:color w:val="2D2D2D"/>
          <w:spacing w:val="2"/>
          <w:shd w:val="clear" w:color="auto" w:fill="FFFFFF"/>
        </w:rPr>
        <w:t>: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в начале испытания (фон), в контрольной точке предполагаемого срока годности и в точке резерва.</w:t>
      </w:r>
    </w:p>
    <w:p w:rsidR="00B74849" w:rsidRDefault="005845F5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10.4.</w:t>
      </w:r>
      <w:r w:rsidR="00CE13EB">
        <w:rPr>
          <w:rFonts w:ascii="Arial" w:hAnsi="Arial" w:cs="Arial"/>
          <w:color w:val="2D2D2D"/>
          <w:spacing w:val="2"/>
          <w:shd w:val="clear" w:color="auto" w:fill="FFFFFF"/>
        </w:rPr>
        <w:t>3</w:t>
      </w:r>
      <w:r w:rsidR="000B1BA6">
        <w:rPr>
          <w:rFonts w:ascii="Arial" w:hAnsi="Arial" w:cs="Arial"/>
          <w:color w:val="2D2D2D"/>
          <w:spacing w:val="2"/>
          <w:shd w:val="clear" w:color="auto" w:fill="FFFFFF"/>
        </w:rPr>
        <w:t>.3</w:t>
      </w:r>
      <w:r w:rsidR="00331D3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B1BA6">
        <w:rPr>
          <w:rFonts w:ascii="Arial" w:hAnsi="Arial" w:cs="Arial"/>
          <w:color w:val="2D2D2D"/>
          <w:spacing w:val="2"/>
          <w:shd w:val="clear" w:color="auto" w:fill="FFFFFF"/>
        </w:rPr>
        <w:t>З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амороженно</w:t>
      </w:r>
      <w:r w:rsidR="000B1BA6">
        <w:rPr>
          <w:rFonts w:ascii="Arial" w:hAnsi="Arial" w:cs="Arial"/>
          <w:color w:val="2D2D2D"/>
          <w:spacing w:val="2"/>
          <w:shd w:val="clear" w:color="auto" w:fill="FFFFFF"/>
        </w:rPr>
        <w:t>е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мяс</w:t>
      </w:r>
      <w:r w:rsidR="000B1BA6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при предполагаемом сроке годности свыше 12-ти 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месяцев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исследуют </w:t>
      </w:r>
      <w:r w:rsidR="000B1BA6">
        <w:rPr>
          <w:rFonts w:ascii="Arial" w:hAnsi="Arial" w:cs="Arial"/>
          <w:color w:val="2D2D2D"/>
          <w:spacing w:val="2"/>
          <w:shd w:val="clear" w:color="auto" w:fill="FFFFFF"/>
        </w:rPr>
        <w:t xml:space="preserve">по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показател</w:t>
      </w:r>
      <w:r w:rsidR="000B1BA6">
        <w:rPr>
          <w:rFonts w:ascii="Arial" w:hAnsi="Arial" w:cs="Arial"/>
          <w:color w:val="2D2D2D"/>
          <w:spacing w:val="2"/>
          <w:shd w:val="clear" w:color="auto" w:fill="FFFFFF"/>
        </w:rPr>
        <w:t>ю содержания</w:t>
      </w:r>
      <w:r w:rsidR="00331D3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739F8" w:rsidRPr="000B1BA6">
        <w:rPr>
          <w:rFonts w:ascii="Arial" w:hAnsi="Arial" w:cs="Arial"/>
          <w:color w:val="2D2D2D"/>
          <w:spacing w:val="2"/>
          <w:shd w:val="clear" w:color="auto" w:fill="FFFFFF"/>
        </w:rPr>
        <w:t>элаидинов</w:t>
      </w:r>
      <w:r w:rsidR="00B74849">
        <w:rPr>
          <w:rFonts w:ascii="Arial" w:hAnsi="Arial" w:cs="Arial"/>
          <w:color w:val="2D2D2D"/>
          <w:spacing w:val="2"/>
          <w:shd w:val="clear" w:color="auto" w:fill="FFFFFF"/>
        </w:rPr>
        <w:t>ой</w:t>
      </w:r>
      <w:r w:rsidR="001739F8" w:rsidRPr="000B1BA6">
        <w:rPr>
          <w:rFonts w:ascii="Arial" w:hAnsi="Arial" w:cs="Arial"/>
          <w:color w:val="2D2D2D"/>
          <w:spacing w:val="2"/>
          <w:shd w:val="clear" w:color="auto" w:fill="FFFFFF"/>
        </w:rPr>
        <w:t xml:space="preserve"> кислот</w:t>
      </w:r>
      <w:r w:rsidR="00B74849">
        <w:rPr>
          <w:rFonts w:ascii="Arial" w:hAnsi="Arial" w:cs="Arial"/>
          <w:color w:val="2D2D2D"/>
          <w:spacing w:val="2"/>
          <w:shd w:val="clear" w:color="auto" w:fill="FFFFFF"/>
        </w:rPr>
        <w:t>ы, н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ормати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ные значения </w:t>
      </w:r>
      <w:r w:rsidR="00B74849" w:rsidRPr="00331D39">
        <w:rPr>
          <w:rFonts w:ascii="Arial" w:hAnsi="Arial" w:cs="Arial"/>
          <w:color w:val="2D2D2D"/>
          <w:spacing w:val="2"/>
          <w:shd w:val="clear" w:color="auto" w:fill="FFFFFF"/>
        </w:rPr>
        <w:t>которо</w:t>
      </w:r>
      <w:r w:rsidR="00B84B3E" w:rsidRPr="00331D39">
        <w:rPr>
          <w:rFonts w:ascii="Arial" w:hAnsi="Arial" w:cs="Arial"/>
          <w:color w:val="2D2D2D"/>
          <w:spacing w:val="2"/>
          <w:shd w:val="clear" w:color="auto" w:fill="FFFFFF"/>
        </w:rPr>
        <w:t>го</w:t>
      </w:r>
      <w:r w:rsidR="00331D39" w:rsidRPr="00331D3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739F8" w:rsidRPr="00331D39">
        <w:rPr>
          <w:rFonts w:ascii="Arial" w:hAnsi="Arial" w:cs="Arial"/>
          <w:color w:val="2D2D2D"/>
          <w:spacing w:val="2"/>
          <w:shd w:val="clear" w:color="auto" w:fill="FFFFFF"/>
        </w:rPr>
        <w:t xml:space="preserve">приведены </w:t>
      </w:r>
      <w:r w:rsidR="00B74849" w:rsidRPr="00331D39">
        <w:rPr>
          <w:rFonts w:ascii="Arial" w:hAnsi="Arial" w:cs="Arial"/>
          <w:color w:val="2D2D2D"/>
          <w:spacing w:val="2"/>
          <w:shd w:val="clear" w:color="auto" w:fill="FFFFFF"/>
        </w:rPr>
        <w:t>в таблице 2.</w:t>
      </w:r>
    </w:p>
    <w:p w:rsidR="00B74849" w:rsidRPr="00331D39" w:rsidRDefault="00B74849" w:rsidP="00B74849">
      <w:pPr>
        <w:pStyle w:val="FORMATTEXT"/>
        <w:spacing w:line="360" w:lineRule="auto"/>
        <w:jc w:val="both"/>
        <w:rPr>
          <w:sz w:val="24"/>
          <w:szCs w:val="24"/>
        </w:rPr>
      </w:pPr>
      <w:r w:rsidRPr="00331D39">
        <w:rPr>
          <w:sz w:val="24"/>
          <w:szCs w:val="24"/>
        </w:rPr>
        <w:t xml:space="preserve">Т а б л и ц а  2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054"/>
        <w:gridCol w:w="2027"/>
        <w:gridCol w:w="2028"/>
        <w:gridCol w:w="2028"/>
      </w:tblGrid>
      <w:tr w:rsidR="00B84B3E" w:rsidRPr="00331D39" w:rsidTr="00B84B3E">
        <w:tc>
          <w:tcPr>
            <w:tcW w:w="4054" w:type="dxa"/>
            <w:tcBorders>
              <w:bottom w:val="double" w:sz="4" w:space="0" w:color="auto"/>
            </w:tcBorders>
            <w:vAlign w:val="center"/>
          </w:tcPr>
          <w:p w:rsidR="00B84B3E" w:rsidRPr="00331D39" w:rsidRDefault="00B84B3E" w:rsidP="00B84B3E">
            <w:pPr>
              <w:tabs>
                <w:tab w:val="left" w:pos="6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331D3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Наименование показателя</w:t>
            </w:r>
          </w:p>
        </w:tc>
        <w:tc>
          <w:tcPr>
            <w:tcW w:w="2027" w:type="dxa"/>
            <w:tcBorders>
              <w:bottom w:val="double" w:sz="4" w:space="0" w:color="auto"/>
            </w:tcBorders>
            <w:vAlign w:val="center"/>
          </w:tcPr>
          <w:p w:rsidR="00B84B3E" w:rsidRPr="00331D39" w:rsidRDefault="00B84B3E" w:rsidP="00B84B3E">
            <w:pPr>
              <w:tabs>
                <w:tab w:val="left" w:pos="6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331D3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Баранина</w:t>
            </w:r>
          </w:p>
        </w:tc>
        <w:tc>
          <w:tcPr>
            <w:tcW w:w="2028" w:type="dxa"/>
            <w:tcBorders>
              <w:bottom w:val="double" w:sz="4" w:space="0" w:color="auto"/>
            </w:tcBorders>
            <w:vAlign w:val="center"/>
          </w:tcPr>
          <w:p w:rsidR="00B84B3E" w:rsidRPr="00331D39" w:rsidRDefault="00B84B3E" w:rsidP="00B84B3E">
            <w:pPr>
              <w:tabs>
                <w:tab w:val="left" w:pos="6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331D3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Свинина</w:t>
            </w:r>
          </w:p>
        </w:tc>
        <w:tc>
          <w:tcPr>
            <w:tcW w:w="2028" w:type="dxa"/>
            <w:tcBorders>
              <w:bottom w:val="double" w:sz="4" w:space="0" w:color="auto"/>
            </w:tcBorders>
            <w:vAlign w:val="center"/>
          </w:tcPr>
          <w:p w:rsidR="00B84B3E" w:rsidRPr="00331D39" w:rsidRDefault="00B84B3E" w:rsidP="00B84B3E">
            <w:pPr>
              <w:tabs>
                <w:tab w:val="left" w:pos="6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331D3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Говядина</w:t>
            </w:r>
          </w:p>
        </w:tc>
      </w:tr>
      <w:tr w:rsidR="00B84B3E" w:rsidTr="00377197">
        <w:tc>
          <w:tcPr>
            <w:tcW w:w="4054" w:type="dxa"/>
            <w:tcBorders>
              <w:top w:val="double" w:sz="4" w:space="0" w:color="auto"/>
            </w:tcBorders>
          </w:tcPr>
          <w:p w:rsidR="00B84B3E" w:rsidRPr="00331D39" w:rsidRDefault="00B84B3E" w:rsidP="00B84B3E">
            <w:pPr>
              <w:tabs>
                <w:tab w:val="left" w:pos="6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1D39">
              <w:rPr>
                <w:rFonts w:ascii="Arial" w:hAnsi="Arial" w:cs="Arial"/>
              </w:rPr>
              <w:t xml:space="preserve">Массовая доля </w:t>
            </w:r>
            <w:r w:rsidRPr="00331D3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элаидиновой</w:t>
            </w:r>
          </w:p>
          <w:p w:rsidR="00B84B3E" w:rsidRPr="00331D39" w:rsidRDefault="00B84B3E" w:rsidP="00B84B3E">
            <w:pPr>
              <w:tabs>
                <w:tab w:val="left" w:pos="6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331D39">
              <w:rPr>
                <w:rFonts w:ascii="Arial" w:hAnsi="Arial" w:cs="Arial"/>
              </w:rPr>
              <w:t>кислоты, % от суммы</w:t>
            </w:r>
            <w:r w:rsidR="00331D39">
              <w:rPr>
                <w:rFonts w:ascii="Arial" w:hAnsi="Arial" w:cs="Arial"/>
              </w:rPr>
              <w:t xml:space="preserve"> жирных кислот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vAlign w:val="center"/>
          </w:tcPr>
          <w:p w:rsidR="00B84B3E" w:rsidRPr="00331D39" w:rsidRDefault="00B84B3E" w:rsidP="00377197">
            <w:pPr>
              <w:tabs>
                <w:tab w:val="left" w:pos="69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331D3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0,1–1,2</w:t>
            </w:r>
          </w:p>
        </w:tc>
        <w:tc>
          <w:tcPr>
            <w:tcW w:w="2028" w:type="dxa"/>
            <w:tcBorders>
              <w:top w:val="double" w:sz="4" w:space="0" w:color="auto"/>
            </w:tcBorders>
            <w:vAlign w:val="center"/>
          </w:tcPr>
          <w:p w:rsidR="00B84B3E" w:rsidRPr="00331D39" w:rsidRDefault="00B84B3E" w:rsidP="00377197">
            <w:pPr>
              <w:tabs>
                <w:tab w:val="left" w:pos="69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331D3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0,20–2,76</w:t>
            </w:r>
          </w:p>
        </w:tc>
        <w:tc>
          <w:tcPr>
            <w:tcW w:w="2028" w:type="dxa"/>
            <w:tcBorders>
              <w:top w:val="double" w:sz="4" w:space="0" w:color="auto"/>
            </w:tcBorders>
            <w:vAlign w:val="center"/>
          </w:tcPr>
          <w:p w:rsidR="00B84B3E" w:rsidRDefault="00B84B3E" w:rsidP="00377197">
            <w:pPr>
              <w:tabs>
                <w:tab w:val="left" w:pos="69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331D3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0,3–1,0</w:t>
            </w:r>
          </w:p>
        </w:tc>
      </w:tr>
    </w:tbl>
    <w:p w:rsidR="00B74849" w:rsidRDefault="00B74849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1739F8" w:rsidRPr="002062E1" w:rsidRDefault="001739F8" w:rsidP="00171D48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Для конин</w:t>
      </w:r>
      <w:r w:rsidR="00B84B3E">
        <w:rPr>
          <w:rFonts w:ascii="Arial" w:hAnsi="Arial" w:cs="Arial"/>
          <w:color w:val="2D2D2D"/>
          <w:spacing w:val="2"/>
          <w:shd w:val="clear" w:color="auto" w:fill="FFFFFF"/>
        </w:rPr>
        <w:t>ы</w:t>
      </w:r>
      <w:r w:rsidRPr="00377197">
        <w:rPr>
          <w:rFonts w:ascii="Arial" w:hAnsi="Arial" w:cs="Arial"/>
          <w:color w:val="2D2D2D"/>
          <w:spacing w:val="2"/>
          <w:shd w:val="clear" w:color="auto" w:fill="FFFFFF"/>
        </w:rPr>
        <w:t>, верблюжатин</w:t>
      </w:r>
      <w:r w:rsidR="00B84B3E" w:rsidRPr="00377197">
        <w:rPr>
          <w:rFonts w:ascii="Arial" w:hAnsi="Arial" w:cs="Arial"/>
          <w:color w:val="2D2D2D"/>
          <w:spacing w:val="2"/>
          <w:shd w:val="clear" w:color="auto" w:fill="FFFFFF"/>
        </w:rPr>
        <w:t>ы</w:t>
      </w:r>
      <w:r w:rsidRPr="00377197">
        <w:rPr>
          <w:rFonts w:ascii="Arial" w:hAnsi="Arial" w:cs="Arial"/>
          <w:color w:val="2D2D2D"/>
          <w:spacing w:val="2"/>
          <w:shd w:val="clear" w:color="auto" w:fill="FFFFFF"/>
        </w:rPr>
        <w:t>, оленин</w:t>
      </w:r>
      <w:r w:rsidR="00B84B3E" w:rsidRPr="00377197">
        <w:rPr>
          <w:rFonts w:ascii="Arial" w:hAnsi="Arial" w:cs="Arial"/>
          <w:color w:val="2D2D2D"/>
          <w:spacing w:val="2"/>
          <w:shd w:val="clear" w:color="auto" w:fill="FFFFFF"/>
        </w:rPr>
        <w:t>ы</w:t>
      </w:r>
      <w:r w:rsidRPr="00377197">
        <w:rPr>
          <w:rFonts w:ascii="Arial" w:hAnsi="Arial" w:cs="Arial"/>
          <w:color w:val="2D2D2D"/>
          <w:spacing w:val="2"/>
          <w:shd w:val="clear" w:color="auto" w:fill="FFFFFF"/>
        </w:rPr>
        <w:t>, козлятин</w:t>
      </w:r>
      <w:r w:rsidR="00B84B3E" w:rsidRPr="00377197">
        <w:rPr>
          <w:rFonts w:ascii="Arial" w:hAnsi="Arial" w:cs="Arial"/>
          <w:color w:val="2D2D2D"/>
          <w:spacing w:val="2"/>
          <w:shd w:val="clear" w:color="auto" w:fill="FFFFFF"/>
        </w:rPr>
        <w:t>ы</w:t>
      </w:r>
      <w:r w:rsidRPr="00377197">
        <w:rPr>
          <w:rFonts w:ascii="Arial" w:hAnsi="Arial" w:cs="Arial"/>
          <w:color w:val="2D2D2D"/>
          <w:spacing w:val="2"/>
          <w:shd w:val="clear" w:color="auto" w:fill="FFFFFF"/>
        </w:rPr>
        <w:t>, буйволятин</w:t>
      </w:r>
      <w:r w:rsidR="00B84B3E" w:rsidRPr="00377197">
        <w:rPr>
          <w:rFonts w:ascii="Arial" w:hAnsi="Arial" w:cs="Arial"/>
          <w:color w:val="2D2D2D"/>
          <w:spacing w:val="2"/>
          <w:shd w:val="clear" w:color="auto" w:fill="FFFFFF"/>
        </w:rPr>
        <w:t>ы</w:t>
      </w:r>
      <w:r w:rsidR="00377197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предельные зн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чения </w:t>
      </w:r>
      <w:r w:rsidR="00171D48" w:rsidRPr="00F23AB6">
        <w:rPr>
          <w:rFonts w:ascii="Arial" w:hAnsi="Arial" w:cs="Arial"/>
          <w:color w:val="2D2D2D"/>
          <w:spacing w:val="2"/>
          <w:shd w:val="clear" w:color="auto" w:fill="FFFFFF"/>
        </w:rPr>
        <w:t>массовой доли элаидиновой кислоты составляют</w:t>
      </w:r>
      <w:r w:rsidR="00377197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не более 1,5 % от суммы жирных кислот, а для мяса кроликов</w:t>
      </w:r>
      <w:r w:rsidR="00171D48">
        <w:rPr>
          <w:rFonts w:ascii="Arial" w:hAnsi="Arial" w:cs="Arial"/>
          <w:color w:val="2D2D2D"/>
          <w:spacing w:val="2"/>
          <w:shd w:val="clear" w:color="auto" w:fill="FFFFFF"/>
        </w:rPr>
        <w:t xml:space="preserve"> –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не более 1,0</w:t>
      </w:r>
      <w:r w:rsidR="00171D48">
        <w:rPr>
          <w:rFonts w:ascii="Arial" w:hAnsi="Arial" w:cs="Arial"/>
          <w:color w:val="2D2D2D"/>
          <w:spacing w:val="2"/>
          <w:shd w:val="clear" w:color="auto" w:fill="FFFFFF"/>
        </w:rPr>
        <w:t xml:space="preserve"> %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b/>
          <w:color w:val="2D2D2D"/>
          <w:spacing w:val="2"/>
          <w:shd w:val="clear" w:color="auto" w:fill="FFFFFF"/>
        </w:rPr>
        <w:t>10.5 Микробиологические испытания</w:t>
      </w:r>
    </w:p>
    <w:p w:rsidR="008225A7" w:rsidRDefault="008225A7" w:rsidP="008225A7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F23AB6">
        <w:rPr>
          <w:rFonts w:ascii="Arial" w:hAnsi="Arial" w:cs="Arial"/>
          <w:bCs/>
        </w:rPr>
        <w:t>10.5.1 Контролируемые микробиологические показатели для мясной продукции при</w:t>
      </w:r>
      <w:r w:rsidR="00F23AB6">
        <w:rPr>
          <w:rFonts w:ascii="Arial" w:hAnsi="Arial" w:cs="Arial"/>
          <w:bCs/>
        </w:rPr>
        <w:t xml:space="preserve"> </w:t>
      </w:r>
      <w:r w:rsidRPr="00F23AB6">
        <w:rPr>
          <w:rFonts w:ascii="Arial" w:hAnsi="Arial" w:cs="Arial"/>
          <w:bCs/>
        </w:rPr>
        <w:t>обосновани</w:t>
      </w:r>
      <w:r w:rsidR="00F23AB6">
        <w:rPr>
          <w:rFonts w:ascii="Arial" w:hAnsi="Arial" w:cs="Arial"/>
          <w:bCs/>
        </w:rPr>
        <w:t>и</w:t>
      </w:r>
      <w:r w:rsidRPr="00F23AB6">
        <w:rPr>
          <w:rFonts w:ascii="Arial" w:hAnsi="Arial" w:cs="Arial"/>
          <w:bCs/>
        </w:rPr>
        <w:t xml:space="preserve"> сроков годности </w:t>
      </w:r>
      <w:r w:rsidRPr="00F23AB6">
        <w:rPr>
          <w:rFonts w:ascii="Arial" w:hAnsi="Arial" w:cs="Arial"/>
          <w:color w:val="2D2D2D"/>
          <w:spacing w:val="2"/>
          <w:shd w:val="clear" w:color="auto" w:fill="FFFFFF"/>
        </w:rPr>
        <w:t>приведены в приложении В.</w:t>
      </w:r>
    </w:p>
    <w:p w:rsidR="003042E2" w:rsidRPr="003042E2" w:rsidRDefault="003042E2" w:rsidP="003042E2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color w:val="2D2D2D"/>
          <w:spacing w:val="2"/>
          <w:u w:val="single"/>
          <w:shd w:val="clear" w:color="auto" w:fill="FFFFFF"/>
        </w:rPr>
      </w:pPr>
      <w:r w:rsidRPr="00C04656">
        <w:rPr>
          <w:rFonts w:ascii="Arial" w:hAnsi="Arial" w:cs="Arial"/>
          <w:color w:val="2D2D2D"/>
          <w:spacing w:val="2"/>
          <w:shd w:val="clear" w:color="auto" w:fill="FFFFFF"/>
        </w:rPr>
        <w:t xml:space="preserve">10.5.2 </w:t>
      </w:r>
      <w:r w:rsidRPr="00C04656">
        <w:rPr>
          <w:rFonts w:ascii="Arial" w:hAnsi="Arial" w:cs="Arial"/>
          <w:bCs/>
        </w:rPr>
        <w:t>Микробиологические показатели мясной продукции на соответствие треб</w:t>
      </w:r>
      <w:r w:rsidRPr="00C04656">
        <w:rPr>
          <w:rFonts w:ascii="Arial" w:hAnsi="Arial" w:cs="Arial"/>
          <w:bCs/>
        </w:rPr>
        <w:t>о</w:t>
      </w:r>
      <w:r w:rsidRPr="00C04656">
        <w:rPr>
          <w:rFonts w:ascii="Arial" w:hAnsi="Arial" w:cs="Arial"/>
          <w:bCs/>
        </w:rPr>
        <w:t xml:space="preserve">ваниям </w:t>
      </w:r>
      <w:r w:rsidRPr="00C04656">
        <w:rPr>
          <w:rFonts w:ascii="Arial" w:hAnsi="Arial" w:cs="Arial"/>
          <w:color w:val="2D2D2D"/>
          <w:spacing w:val="2"/>
          <w:shd w:val="clear" w:color="auto" w:fill="FFFFFF"/>
        </w:rPr>
        <w:t xml:space="preserve">[1] и [2] определяют по </w:t>
      </w:r>
      <w:r w:rsidRPr="00C04656">
        <w:rPr>
          <w:rFonts w:ascii="Arial" w:hAnsi="Arial" w:cs="Arial"/>
        </w:rPr>
        <w:t>нормативным документам, действующим на территории государства, принявшего стандарт.</w:t>
      </w:r>
    </w:p>
    <w:p w:rsidR="002D73FF" w:rsidRDefault="00171D4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10.5.</w:t>
      </w:r>
      <w:r w:rsidR="00CE13EB">
        <w:rPr>
          <w:rFonts w:ascii="Arial" w:hAnsi="Arial" w:cs="Arial"/>
          <w:color w:val="2D2D2D"/>
          <w:spacing w:val="2"/>
          <w:shd w:val="clear" w:color="auto" w:fill="FFFFFF"/>
        </w:rPr>
        <w:t>3</w:t>
      </w:r>
      <w:r w:rsid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Микроорганизмы порчи </w:t>
      </w:r>
      <w:r w:rsidR="00581E9A" w:rsidRP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определяют по </w:t>
      </w:r>
      <w:r w:rsidR="002D73FF" w:rsidRP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8225A7" w:rsidRP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 нормативным документам, де</w:t>
      </w:r>
      <w:r w:rsidR="008225A7" w:rsidRPr="002D73FF">
        <w:rPr>
          <w:rFonts w:ascii="Arial" w:hAnsi="Arial" w:cs="Arial"/>
          <w:color w:val="2D2D2D"/>
          <w:spacing w:val="2"/>
          <w:shd w:val="clear" w:color="auto" w:fill="FFFFFF"/>
        </w:rPr>
        <w:t>й</w:t>
      </w:r>
      <w:r w:rsidR="008225A7" w:rsidRPr="002D73FF">
        <w:rPr>
          <w:rFonts w:ascii="Arial" w:hAnsi="Arial" w:cs="Arial"/>
          <w:color w:val="2D2D2D"/>
          <w:spacing w:val="2"/>
          <w:shd w:val="clear" w:color="auto" w:fill="FFFFFF"/>
        </w:rPr>
        <w:t>ствующим на территории государства, принявшего стандарт. Микроорганизмы порч</w:t>
      </w:r>
      <w:r w:rsidR="008225A7" w:rsidRPr="002D73FF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1739F8" w:rsidRP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контролируют </w:t>
      </w:r>
      <w:r w:rsidRP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во всех контрольных </w:t>
      </w:r>
      <w:r w:rsidR="002D73FF" w:rsidRPr="002D73FF">
        <w:rPr>
          <w:rFonts w:ascii="Arial" w:hAnsi="Arial" w:cs="Arial"/>
          <w:color w:val="2D2D2D"/>
          <w:spacing w:val="2"/>
          <w:shd w:val="clear" w:color="auto" w:fill="FFFFFF"/>
        </w:rPr>
        <w:t>точках</w:t>
      </w:r>
      <w:r w:rsidR="002D73FF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1739F8" w:rsidRPr="00FD514D" w:rsidRDefault="00171D4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trike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10.5.</w:t>
      </w:r>
      <w:r w:rsidR="00CD2281">
        <w:rPr>
          <w:rFonts w:ascii="Arial" w:hAnsi="Arial" w:cs="Arial"/>
          <w:color w:val="2D2D2D"/>
          <w:spacing w:val="2"/>
          <w:shd w:val="clear" w:color="auto" w:fill="FFFFFF"/>
        </w:rPr>
        <w:t>4</w:t>
      </w:r>
      <w:r w:rsid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Молочнокислые микроорганизмы (МКБ) контролируют в продуктах, упак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1739F8" w:rsidRPr="00FD514D">
        <w:rPr>
          <w:rFonts w:ascii="Arial" w:hAnsi="Arial" w:cs="Arial"/>
          <w:color w:val="2D2D2D"/>
          <w:spacing w:val="2"/>
          <w:shd w:val="clear" w:color="auto" w:fill="FFFFFF"/>
        </w:rPr>
        <w:t>ванных с ограничением доступа кислорода</w:t>
      </w:r>
      <w:r w:rsidR="00FD514D">
        <w:rPr>
          <w:rFonts w:ascii="Arial" w:hAnsi="Arial" w:cs="Arial"/>
          <w:color w:val="2D2D2D"/>
          <w:spacing w:val="2"/>
          <w:shd w:val="clear" w:color="auto" w:fill="FFFFFF"/>
        </w:rPr>
        <w:t>:</w:t>
      </w:r>
      <w:r w:rsid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B1C7C" w:rsidRPr="00FD514D">
        <w:rPr>
          <w:rFonts w:ascii="Arial" w:hAnsi="Arial" w:cs="Arial"/>
          <w:color w:val="2D2D2D"/>
          <w:spacing w:val="2"/>
          <w:shd w:val="clear" w:color="auto" w:fill="FFFFFF"/>
        </w:rPr>
        <w:t xml:space="preserve">под </w:t>
      </w:r>
      <w:r w:rsidR="001739F8" w:rsidRPr="00FD514D">
        <w:rPr>
          <w:rFonts w:ascii="Arial" w:hAnsi="Arial" w:cs="Arial"/>
          <w:color w:val="2D2D2D"/>
          <w:spacing w:val="2"/>
          <w:shd w:val="clear" w:color="auto" w:fill="FFFFFF"/>
        </w:rPr>
        <w:t>вакуум</w:t>
      </w:r>
      <w:r w:rsidR="001B1C7C" w:rsidRPr="00FD514D">
        <w:rPr>
          <w:rFonts w:ascii="Arial" w:hAnsi="Arial" w:cs="Arial"/>
          <w:color w:val="2D2D2D"/>
          <w:spacing w:val="2"/>
          <w:shd w:val="clear" w:color="auto" w:fill="FFFFFF"/>
        </w:rPr>
        <w:t>ом</w:t>
      </w:r>
      <w:r w:rsidR="001739F8" w:rsidRPr="00FD514D">
        <w:rPr>
          <w:rFonts w:ascii="Arial" w:hAnsi="Arial" w:cs="Arial"/>
          <w:color w:val="2D2D2D"/>
          <w:spacing w:val="2"/>
          <w:shd w:val="clear" w:color="auto" w:fill="FFFFFF"/>
        </w:rPr>
        <w:t xml:space="preserve">, </w:t>
      </w:r>
      <w:r w:rsidR="001B1C7C" w:rsidRPr="00FD514D">
        <w:rPr>
          <w:rFonts w:ascii="Arial" w:hAnsi="Arial" w:cs="Arial"/>
          <w:color w:val="2D2D2D"/>
          <w:spacing w:val="2"/>
          <w:shd w:val="clear" w:color="auto" w:fill="FFFFFF"/>
        </w:rPr>
        <w:t xml:space="preserve">в </w:t>
      </w:r>
      <w:r w:rsidR="00FD514D" w:rsidRPr="00FD514D">
        <w:rPr>
          <w:rStyle w:val="extendedtext-short"/>
          <w:rFonts w:ascii="Arial" w:hAnsi="Arial" w:cs="Arial"/>
        </w:rPr>
        <w:t>модифицированной газ</w:t>
      </w:r>
      <w:r w:rsidR="00FD514D" w:rsidRPr="00FD514D">
        <w:rPr>
          <w:rStyle w:val="extendedtext-short"/>
          <w:rFonts w:ascii="Arial" w:hAnsi="Arial" w:cs="Arial"/>
        </w:rPr>
        <w:t>о</w:t>
      </w:r>
      <w:r w:rsidR="00FD514D" w:rsidRPr="00FD514D">
        <w:rPr>
          <w:rStyle w:val="extendedtext-short"/>
          <w:rFonts w:ascii="Arial" w:hAnsi="Arial" w:cs="Arial"/>
        </w:rPr>
        <w:t xml:space="preserve">вой атмосфере </w:t>
      </w:r>
      <w:r w:rsidR="00FD514D">
        <w:rPr>
          <w:rStyle w:val="extendedtext-short"/>
          <w:rFonts w:ascii="Arial" w:hAnsi="Arial" w:cs="Arial"/>
        </w:rPr>
        <w:t>(</w:t>
      </w:r>
      <w:r w:rsidR="001739F8" w:rsidRPr="00FD514D">
        <w:rPr>
          <w:rFonts w:ascii="Arial" w:hAnsi="Arial" w:cs="Arial"/>
          <w:color w:val="2D2D2D"/>
          <w:spacing w:val="2"/>
          <w:shd w:val="clear" w:color="auto" w:fill="FFFFFF"/>
        </w:rPr>
        <w:t>МГА</w:t>
      </w:r>
      <w:r w:rsidR="00FD514D">
        <w:rPr>
          <w:rFonts w:ascii="Arial" w:hAnsi="Arial" w:cs="Arial"/>
          <w:color w:val="2D2D2D"/>
          <w:spacing w:val="2"/>
          <w:shd w:val="clear" w:color="auto" w:fill="FFFFFF"/>
        </w:rPr>
        <w:t>)</w:t>
      </w:r>
      <w:r w:rsid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739F8" w:rsidRPr="002D73FF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FD514D" w:rsidRPr="002D73FF">
        <w:rPr>
          <w:rFonts w:ascii="Arial" w:hAnsi="Arial" w:cs="Arial"/>
          <w:color w:val="2D2D2D"/>
          <w:spacing w:val="2"/>
          <w:shd w:val="clear" w:color="auto" w:fill="FFFFFF"/>
        </w:rPr>
        <w:t>ли аналогичной упаковке.</w:t>
      </w:r>
    </w:p>
    <w:p w:rsidR="00901B56" w:rsidRDefault="001B1C7C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lastRenderedPageBreak/>
        <w:t>10.5.</w:t>
      </w:r>
      <w:r w:rsidR="00CD2281">
        <w:rPr>
          <w:rFonts w:ascii="Arial" w:hAnsi="Arial" w:cs="Arial"/>
          <w:color w:val="2D2D2D"/>
          <w:spacing w:val="2"/>
          <w:shd w:val="clear" w:color="auto" w:fill="FFFFFF"/>
        </w:rPr>
        <w:t>5</w:t>
      </w:r>
      <w:r w:rsidR="002D73FF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Бактерии рода </w:t>
      </w:r>
      <w:r w:rsidR="001739F8" w:rsidRPr="002062E1">
        <w:rPr>
          <w:rFonts w:ascii="Arial" w:hAnsi="Arial" w:cs="Arial"/>
          <w:i/>
          <w:color w:val="2D2D2D"/>
          <w:spacing w:val="2"/>
          <w:shd w:val="clear" w:color="auto" w:fill="FFFFFF"/>
        </w:rPr>
        <w:t>Pseudomonas</w:t>
      </w:r>
      <w:r w:rsidR="002D73FF">
        <w:rPr>
          <w:rFonts w:ascii="Arial" w:hAnsi="Arial" w:cs="Arial"/>
          <w:i/>
          <w:color w:val="2D2D2D"/>
          <w:spacing w:val="2"/>
          <w:shd w:val="clear" w:color="auto" w:fill="FFFFFF"/>
        </w:rPr>
        <w:t xml:space="preserve">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контролируют в неупакованных охлажденных мясных </w:t>
      </w:r>
      <w:r w:rsidR="001739F8" w:rsidRPr="00901B56">
        <w:rPr>
          <w:rFonts w:ascii="Arial" w:hAnsi="Arial" w:cs="Arial"/>
          <w:color w:val="2D2D2D"/>
          <w:spacing w:val="2"/>
          <w:shd w:val="clear" w:color="auto" w:fill="FFFFFF"/>
        </w:rPr>
        <w:t>полуфабрикатах и</w:t>
      </w:r>
      <w:r w:rsidR="00901B56" w:rsidRPr="00901B56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FD514D" w:rsidRPr="00901B56">
        <w:rPr>
          <w:rFonts w:ascii="Arial" w:hAnsi="Arial" w:cs="Arial"/>
          <w:color w:val="2D2D2D"/>
          <w:spacing w:val="2"/>
          <w:shd w:val="clear" w:color="auto" w:fill="FFFFFF"/>
        </w:rPr>
        <w:t>продуктах убоя.</w:t>
      </w:r>
    </w:p>
    <w:p w:rsidR="00B308B6" w:rsidRDefault="00901B56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1B1C7C">
        <w:rPr>
          <w:rFonts w:ascii="Arial" w:hAnsi="Arial" w:cs="Arial"/>
          <w:color w:val="2D2D2D"/>
          <w:spacing w:val="2"/>
          <w:shd w:val="clear" w:color="auto" w:fill="FFFFFF"/>
        </w:rPr>
        <w:t>10.5.</w:t>
      </w:r>
      <w:r w:rsidR="00CD2281">
        <w:rPr>
          <w:rFonts w:ascii="Arial" w:hAnsi="Arial" w:cs="Arial"/>
          <w:color w:val="2D2D2D"/>
          <w:spacing w:val="2"/>
          <w:shd w:val="clear" w:color="auto" w:fill="FFFFFF"/>
        </w:rPr>
        <w:t>6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8B4032">
        <w:rPr>
          <w:rFonts w:ascii="Arial" w:hAnsi="Arial" w:cs="Arial"/>
          <w:color w:val="2D2D2D"/>
          <w:spacing w:val="2"/>
          <w:shd w:val="clear" w:color="auto" w:fill="FFFFFF"/>
        </w:rPr>
        <w:t>Д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рожжи </w:t>
      </w:r>
      <w:r w:rsidR="008B4032" w:rsidRPr="00901B56">
        <w:rPr>
          <w:rFonts w:ascii="Arial" w:hAnsi="Arial" w:cs="Arial"/>
          <w:color w:val="2D2D2D"/>
          <w:spacing w:val="2"/>
          <w:shd w:val="clear" w:color="auto" w:fill="FFFFFF"/>
        </w:rPr>
        <w:t>контролируют</w:t>
      </w:r>
      <w:r w:rsidR="001739F8" w:rsidRPr="00901B56">
        <w:rPr>
          <w:rFonts w:ascii="Arial" w:hAnsi="Arial" w:cs="Arial"/>
          <w:color w:val="2D2D2D"/>
          <w:spacing w:val="2"/>
          <w:shd w:val="clear" w:color="auto" w:fill="FFFFFF"/>
        </w:rPr>
        <w:t xml:space="preserve"> во всех </w:t>
      </w:r>
      <w:r w:rsidR="0020767A" w:rsidRPr="00901B56">
        <w:rPr>
          <w:rFonts w:ascii="Arial" w:hAnsi="Arial" w:cs="Arial"/>
          <w:color w:val="2D2D2D"/>
          <w:spacing w:val="2"/>
          <w:shd w:val="clear" w:color="auto" w:fill="FFFFFF"/>
        </w:rPr>
        <w:t xml:space="preserve">видах </w:t>
      </w:r>
      <w:r w:rsidR="001739F8" w:rsidRPr="00901B56">
        <w:rPr>
          <w:rFonts w:ascii="Arial" w:hAnsi="Arial" w:cs="Arial"/>
          <w:color w:val="2D2D2D"/>
          <w:spacing w:val="2"/>
          <w:shd w:val="clear" w:color="auto" w:fill="FFFFFF"/>
        </w:rPr>
        <w:t>мясн</w:t>
      </w:r>
      <w:r w:rsidR="0020767A" w:rsidRPr="00901B56">
        <w:rPr>
          <w:rFonts w:ascii="Arial" w:hAnsi="Arial" w:cs="Arial"/>
          <w:color w:val="2D2D2D"/>
          <w:spacing w:val="2"/>
          <w:shd w:val="clear" w:color="auto" w:fill="FFFFFF"/>
        </w:rPr>
        <w:t>ой</w:t>
      </w:r>
      <w:r w:rsidR="001739F8" w:rsidRPr="00901B56"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</w:t>
      </w:r>
      <w:r w:rsidR="0020767A" w:rsidRPr="00901B56">
        <w:rPr>
          <w:rFonts w:ascii="Arial" w:hAnsi="Arial" w:cs="Arial"/>
          <w:color w:val="2D2D2D"/>
          <w:spacing w:val="2"/>
          <w:shd w:val="clear" w:color="auto" w:fill="FFFFFF"/>
        </w:rPr>
        <w:t>ции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, упакованн</w:t>
      </w:r>
      <w:r w:rsidR="0020767A">
        <w:rPr>
          <w:rFonts w:ascii="Arial" w:hAnsi="Arial" w:cs="Arial"/>
          <w:color w:val="2D2D2D"/>
          <w:spacing w:val="2"/>
          <w:shd w:val="clear" w:color="auto" w:fill="FFFFFF"/>
        </w:rPr>
        <w:t>ой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под вакуумом и МГА</w:t>
      </w:r>
      <w:r w:rsidR="00881727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A8688A" w:rsidRDefault="00A8688A" w:rsidP="00A8688A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A8688A">
        <w:rPr>
          <w:rFonts w:ascii="Arial" w:hAnsi="Arial" w:cs="Arial"/>
          <w:color w:val="2D2D2D"/>
          <w:spacing w:val="2"/>
          <w:shd w:val="clear" w:color="auto" w:fill="FFFFFF"/>
        </w:rPr>
        <w:t>10.5.7 КМАФАнМ  контролируют в процессе хранения.</w:t>
      </w:r>
    </w:p>
    <w:p w:rsidR="00A8688A" w:rsidRPr="00A8688A" w:rsidRDefault="00A8688A" w:rsidP="00A8688A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A8688A">
        <w:rPr>
          <w:rFonts w:ascii="Arial" w:hAnsi="Arial" w:cs="Arial"/>
          <w:color w:val="2D2D2D"/>
          <w:spacing w:val="2"/>
          <w:shd w:val="clear" w:color="auto" w:fill="FFFFFF"/>
        </w:rPr>
        <w:t xml:space="preserve">10.5.8 Бактерии семейства </w:t>
      </w:r>
      <w:r w:rsidRPr="00A8688A">
        <w:rPr>
          <w:rFonts w:ascii="Arial" w:hAnsi="Arial" w:cs="Arial"/>
          <w:i/>
          <w:color w:val="2D2D2D"/>
          <w:spacing w:val="2"/>
          <w:shd w:val="clear" w:color="auto" w:fill="FFFFFF"/>
        </w:rPr>
        <w:t>Enterobacteriacea</w:t>
      </w:r>
      <w:r w:rsidRPr="00A8688A">
        <w:rPr>
          <w:rFonts w:ascii="Arial" w:hAnsi="Arial" w:cs="Arial"/>
          <w:color w:val="2D2D2D"/>
          <w:spacing w:val="2"/>
          <w:shd w:val="clear" w:color="auto" w:fill="FFFFFF"/>
        </w:rPr>
        <w:t xml:space="preserve"> контролируют в охлажденной мя</w:t>
      </w:r>
      <w:r w:rsidRPr="00A8688A">
        <w:rPr>
          <w:rFonts w:ascii="Arial" w:hAnsi="Arial" w:cs="Arial"/>
          <w:color w:val="2D2D2D"/>
          <w:spacing w:val="2"/>
          <w:shd w:val="clear" w:color="auto" w:fill="FFFFFF"/>
        </w:rPr>
        <w:t>с</w:t>
      </w:r>
      <w:r w:rsidRPr="00A8688A">
        <w:rPr>
          <w:rFonts w:ascii="Arial" w:hAnsi="Arial" w:cs="Arial"/>
          <w:color w:val="2D2D2D"/>
          <w:spacing w:val="2"/>
          <w:shd w:val="clear" w:color="auto" w:fill="FFFFFF"/>
        </w:rPr>
        <w:t>ной продукции</w:t>
      </w:r>
    </w:p>
    <w:p w:rsidR="00C241FB" w:rsidRDefault="00A8688A" w:rsidP="00A8688A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A8688A">
        <w:rPr>
          <w:rFonts w:ascii="Arial" w:hAnsi="Arial" w:cs="Arial"/>
          <w:color w:val="2D2D2D"/>
          <w:spacing w:val="2"/>
          <w:shd w:val="clear" w:color="auto" w:fill="FFFFFF"/>
        </w:rPr>
        <w:t xml:space="preserve">10.5.9 Бактерии </w:t>
      </w:r>
      <w:r w:rsidRPr="00A8688A">
        <w:rPr>
          <w:rFonts w:ascii="Arial" w:hAnsi="Arial" w:cs="Arial"/>
          <w:bCs/>
          <w:i/>
          <w:sz w:val="22"/>
          <w:szCs w:val="22"/>
        </w:rPr>
        <w:t>Brochothri</w:t>
      </w:r>
      <w:r w:rsidRPr="00A8688A">
        <w:rPr>
          <w:rFonts w:ascii="Arial" w:hAnsi="Arial" w:cs="Arial"/>
          <w:bCs/>
          <w:sz w:val="22"/>
          <w:szCs w:val="22"/>
        </w:rPr>
        <w:t xml:space="preserve">x </w:t>
      </w:r>
      <w:r w:rsidR="00316DDE">
        <w:rPr>
          <w:rFonts w:ascii="Arial" w:hAnsi="Arial" w:cs="Arial"/>
          <w:bCs/>
          <w:sz w:val="22"/>
          <w:szCs w:val="22"/>
          <w:lang w:val="en-US"/>
        </w:rPr>
        <w:t>spp</w:t>
      </w:r>
      <w:r w:rsidR="00316DDE" w:rsidRPr="00316DDE">
        <w:rPr>
          <w:rFonts w:ascii="Arial" w:hAnsi="Arial" w:cs="Arial"/>
          <w:bCs/>
          <w:sz w:val="22"/>
          <w:szCs w:val="22"/>
        </w:rPr>
        <w:t xml:space="preserve">. </w:t>
      </w:r>
      <w:r w:rsidRPr="00881727">
        <w:rPr>
          <w:rFonts w:ascii="Arial" w:hAnsi="Arial" w:cs="Arial"/>
          <w:color w:val="2D2D2D"/>
          <w:spacing w:val="2"/>
          <w:shd w:val="clear" w:color="auto" w:fill="FFFFFF"/>
        </w:rPr>
        <w:t xml:space="preserve">контролируют в мясной продукции, упакованной с доступом кислорода. </w:t>
      </w:r>
    </w:p>
    <w:p w:rsidR="00A8688A" w:rsidRPr="002062E1" w:rsidRDefault="00A8688A" w:rsidP="00A8688A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10.5.10</w:t>
      </w:r>
      <w:r w:rsidR="00881727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Контроль патогенных микроорганизмов, таких как </w:t>
      </w:r>
      <w:r w:rsidRPr="002062E1">
        <w:rPr>
          <w:rFonts w:ascii="Arial" w:hAnsi="Arial" w:cs="Arial"/>
          <w:i/>
          <w:color w:val="2D2D2D"/>
          <w:spacing w:val="2"/>
          <w:shd w:val="clear" w:color="auto" w:fill="FFFFFF"/>
        </w:rPr>
        <w:t>Listeria</w:t>
      </w:r>
      <w:r w:rsidR="00881727">
        <w:rPr>
          <w:rFonts w:ascii="Arial" w:hAnsi="Arial" w:cs="Arial"/>
          <w:i/>
          <w:color w:val="2D2D2D"/>
          <w:spacing w:val="2"/>
          <w:shd w:val="clear" w:color="auto" w:fill="FFFFFF"/>
        </w:rPr>
        <w:t xml:space="preserve"> </w:t>
      </w:r>
      <w:r w:rsidRPr="002062E1">
        <w:rPr>
          <w:rFonts w:ascii="Arial" w:hAnsi="Arial" w:cs="Arial"/>
          <w:i/>
          <w:color w:val="2D2D2D"/>
          <w:spacing w:val="2"/>
          <w:shd w:val="clear" w:color="auto" w:fill="FFFFFF"/>
        </w:rPr>
        <w:t>monocytogenes</w:t>
      </w:r>
      <w:r w:rsidR="00881727">
        <w:rPr>
          <w:rFonts w:ascii="Arial" w:hAnsi="Arial" w:cs="Arial"/>
          <w:i/>
          <w:color w:val="2D2D2D"/>
          <w:spacing w:val="2"/>
          <w:shd w:val="clear" w:color="auto" w:fill="FFFFFF"/>
        </w:rPr>
        <w:t xml:space="preserve">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и бактерии рода </w:t>
      </w:r>
      <w:r w:rsidRPr="002062E1">
        <w:rPr>
          <w:rFonts w:ascii="Arial" w:hAnsi="Arial" w:cs="Arial"/>
          <w:i/>
          <w:color w:val="2D2D2D"/>
          <w:spacing w:val="2"/>
          <w:shd w:val="clear" w:color="auto" w:fill="FFFFFF"/>
          <w:lang w:val="en-US"/>
        </w:rPr>
        <w:t>Salmonella</w:t>
      </w:r>
      <w:r w:rsidR="00881727">
        <w:rPr>
          <w:rFonts w:ascii="Arial" w:hAnsi="Arial" w:cs="Arial"/>
          <w:i/>
          <w:color w:val="2D2D2D"/>
          <w:spacing w:val="2"/>
          <w:shd w:val="clear" w:color="auto" w:fill="FFFFFF"/>
        </w:rPr>
        <w:t xml:space="preserve">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провод</w:t>
      </w:r>
      <w:r>
        <w:rPr>
          <w:rFonts w:ascii="Arial" w:hAnsi="Arial" w:cs="Arial"/>
          <w:color w:val="2D2D2D"/>
          <w:spacing w:val="2"/>
          <w:shd w:val="clear" w:color="auto" w:fill="FFFFFF"/>
        </w:rPr>
        <w:t>ят не менее трех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раз в процессе хранения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: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в нач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ле испытания (фон), в контрольной точке предполагаемого срока годности и в точке резерва.</w:t>
      </w:r>
    </w:p>
    <w:p w:rsidR="00881727" w:rsidRDefault="001739F8" w:rsidP="00881727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1739F8" w:rsidRPr="002062E1" w:rsidRDefault="001739F8" w:rsidP="00881727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color w:val="2D2D2D"/>
          <w:spacing w:val="2"/>
          <w:sz w:val="28"/>
          <w:szCs w:val="28"/>
        </w:rPr>
      </w:pPr>
      <w:r w:rsidRPr="002062E1">
        <w:rPr>
          <w:rFonts w:ascii="Arial" w:hAnsi="Arial" w:cs="Arial"/>
          <w:b/>
          <w:bCs/>
          <w:color w:val="2D2D2D"/>
          <w:spacing w:val="2"/>
          <w:sz w:val="28"/>
          <w:szCs w:val="28"/>
        </w:rPr>
        <w:t>11</w:t>
      </w:r>
      <w:r w:rsidR="008C1C0B">
        <w:rPr>
          <w:rFonts w:ascii="Arial" w:hAnsi="Arial" w:cs="Arial"/>
          <w:b/>
          <w:bCs/>
          <w:color w:val="2D2D2D"/>
          <w:spacing w:val="2"/>
          <w:sz w:val="28"/>
          <w:szCs w:val="28"/>
        </w:rPr>
        <w:t xml:space="preserve"> </w:t>
      </w:r>
      <w:r w:rsidRPr="002062E1">
        <w:rPr>
          <w:rFonts w:ascii="Arial" w:hAnsi="Arial" w:cs="Arial"/>
          <w:b/>
          <w:bCs/>
          <w:color w:val="2D2D2D"/>
          <w:spacing w:val="2"/>
          <w:sz w:val="28"/>
          <w:szCs w:val="28"/>
        </w:rPr>
        <w:t>Оценка полученных результатов и принятие решения</w:t>
      </w:r>
    </w:p>
    <w:p w:rsidR="001739F8" w:rsidRPr="002062E1" w:rsidRDefault="001739F8" w:rsidP="002062E1">
      <w:pPr>
        <w:pStyle w:val="FORMATTEXT"/>
        <w:spacing w:line="360" w:lineRule="auto"/>
        <w:ind w:firstLine="567"/>
        <w:jc w:val="both"/>
      </w:pP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Оценк</w:t>
      </w:r>
      <w:r w:rsidR="0020767A"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полученных результатов провод</w:t>
      </w:r>
      <w:r w:rsidR="0020767A">
        <w:rPr>
          <w:rFonts w:ascii="Arial" w:hAnsi="Arial" w:cs="Arial"/>
          <w:color w:val="2D2D2D"/>
          <w:spacing w:val="2"/>
          <w:shd w:val="clear" w:color="auto" w:fill="FFFFFF"/>
        </w:rPr>
        <w:t>ят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после каждой контрольной точки с ц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е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лью принятия решения о необходимости дальнейшего исследования. </w:t>
      </w:r>
      <w:r w:rsidR="00C241FB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20767A">
        <w:rPr>
          <w:rFonts w:ascii="Arial" w:hAnsi="Arial" w:cs="Arial"/>
          <w:color w:val="2D2D2D"/>
          <w:spacing w:val="2"/>
          <w:shd w:val="clear" w:color="auto" w:fill="FFFFFF"/>
        </w:rPr>
        <w:t xml:space="preserve">боснование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сроков годности провод</w:t>
      </w:r>
      <w:r w:rsidR="0020767A">
        <w:rPr>
          <w:rFonts w:ascii="Arial" w:hAnsi="Arial" w:cs="Arial"/>
          <w:color w:val="2D2D2D"/>
          <w:spacing w:val="2"/>
          <w:shd w:val="clear" w:color="auto" w:fill="FFFFFF"/>
        </w:rPr>
        <w:t>ят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на основании результатов во всех контрольных точках по всем изучаемым показателям от всех исследованных партий.</w:t>
      </w: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Основным критерием для положительной оценки обоснованности сроков годн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сти продукции является отсутствие отрицательной динамики всего комплекса</w:t>
      </w:r>
      <w:r w:rsidR="008347FE" w:rsidRPr="008347FE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264D69" w:rsidRPr="002062E1">
        <w:rPr>
          <w:rFonts w:ascii="Arial" w:hAnsi="Arial" w:cs="Arial"/>
          <w:color w:val="2D2D2D"/>
          <w:spacing w:val="2"/>
          <w:shd w:val="clear" w:color="auto" w:fill="FFFFFF"/>
        </w:rPr>
        <w:t>показ</w:t>
      </w:r>
      <w:r w:rsidR="00264D69" w:rsidRPr="002062E1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="00264D69" w:rsidRPr="002062E1">
        <w:rPr>
          <w:rFonts w:ascii="Arial" w:hAnsi="Arial" w:cs="Arial"/>
          <w:color w:val="2D2D2D"/>
          <w:spacing w:val="2"/>
          <w:shd w:val="clear" w:color="auto" w:fill="FFFFFF"/>
        </w:rPr>
        <w:t>телей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, изучаемых в соответствии с </w:t>
      </w:r>
      <w:r w:rsidR="00264D69">
        <w:rPr>
          <w:rFonts w:ascii="Arial" w:hAnsi="Arial" w:cs="Arial"/>
          <w:color w:val="2D2D2D"/>
          <w:spacing w:val="2"/>
          <w:shd w:val="clear" w:color="auto" w:fill="FFFFFF"/>
        </w:rPr>
        <w:t>программой испытаний.</w:t>
      </w: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Отрицательная оценка обоснованности сроков годности продукции дается:</w:t>
      </w:r>
    </w:p>
    <w:p w:rsidR="001739F8" w:rsidRPr="008C1C0B" w:rsidRDefault="00264D69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-при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несоответстви</w:t>
      </w:r>
      <w:r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нормируемых микробиологических показателей </w:t>
      </w:r>
      <w:r w:rsidR="001739F8" w:rsidRPr="008C1C0B">
        <w:rPr>
          <w:rFonts w:ascii="Arial" w:hAnsi="Arial" w:cs="Arial"/>
          <w:color w:val="2D2D2D"/>
          <w:spacing w:val="2"/>
          <w:shd w:val="clear" w:color="auto" w:fill="FFFFFF"/>
        </w:rPr>
        <w:t>устано</w:t>
      </w:r>
      <w:r w:rsidR="001739F8" w:rsidRPr="008C1C0B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r w:rsidR="001739F8" w:rsidRPr="008C1C0B">
        <w:rPr>
          <w:rFonts w:ascii="Arial" w:hAnsi="Arial" w:cs="Arial"/>
          <w:color w:val="2D2D2D"/>
          <w:spacing w:val="2"/>
          <w:shd w:val="clear" w:color="auto" w:fill="FFFFFF"/>
        </w:rPr>
        <w:t xml:space="preserve">ленным </w:t>
      </w:r>
      <w:r w:rsidR="002D24F4" w:rsidRPr="008C1C0B">
        <w:rPr>
          <w:rFonts w:ascii="Arial" w:hAnsi="Arial" w:cs="Arial"/>
          <w:color w:val="2D2D2D"/>
          <w:spacing w:val="2"/>
          <w:shd w:val="clear" w:color="auto" w:fill="FFFFFF"/>
        </w:rPr>
        <w:t>[1] и [2]</w:t>
      </w:r>
      <w:r w:rsidR="001739F8" w:rsidRPr="008C1C0B">
        <w:rPr>
          <w:rFonts w:ascii="Arial" w:hAnsi="Arial" w:cs="Arial"/>
          <w:color w:val="2D2D2D"/>
          <w:spacing w:val="2"/>
          <w:shd w:val="clear" w:color="auto" w:fill="FFFFFF"/>
        </w:rPr>
        <w:t xml:space="preserve"> величинам в любой изучаемой контрольной точке испытаний;</w:t>
      </w:r>
    </w:p>
    <w:p w:rsidR="008C1C0B" w:rsidRPr="008C1C0B" w:rsidRDefault="008C1C0B" w:rsidP="008C1C0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>-при наличии молочнокислых микроорганизмов (МКБ) более 10</w:t>
      </w:r>
      <w:r w:rsidRPr="008C1C0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7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>КОЕ/г;</w:t>
      </w:r>
    </w:p>
    <w:p w:rsidR="008C1C0B" w:rsidRPr="008C1C0B" w:rsidRDefault="008C1C0B" w:rsidP="008C1C0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 xml:space="preserve">-при наличии бактерий рода </w:t>
      </w:r>
      <w:r w:rsidRPr="008C1C0B">
        <w:rPr>
          <w:rFonts w:ascii="Arial" w:hAnsi="Arial" w:cs="Arial"/>
          <w:i/>
          <w:color w:val="2D2D2D"/>
          <w:spacing w:val="2"/>
          <w:shd w:val="clear" w:color="auto" w:fill="FFFFFF"/>
        </w:rPr>
        <w:t>Pseudomonas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 xml:space="preserve"> более  10</w:t>
      </w:r>
      <w:r w:rsidRPr="008C1C0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6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 xml:space="preserve">  КОЕ/г;</w:t>
      </w:r>
    </w:p>
    <w:p w:rsidR="008C1C0B" w:rsidRPr="008C1C0B" w:rsidRDefault="008C1C0B" w:rsidP="008C1C0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 xml:space="preserve">-при увеличении количества дрожжей по сравнению с исходным значением на 2 </w:t>
      </w:r>
      <w:r w:rsidRPr="008C1C0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log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>;</w:t>
      </w:r>
    </w:p>
    <w:p w:rsidR="008C1C0B" w:rsidRPr="008C1C0B" w:rsidRDefault="008C1C0B" w:rsidP="008C1C0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 xml:space="preserve">-при наличии бактерий семейства </w:t>
      </w:r>
      <w:r w:rsidRPr="008C1C0B">
        <w:rPr>
          <w:rFonts w:ascii="Arial" w:hAnsi="Arial" w:cs="Arial"/>
          <w:i/>
          <w:color w:val="2D2D2D"/>
          <w:spacing w:val="2"/>
          <w:shd w:val="clear" w:color="auto" w:fill="FFFFFF"/>
        </w:rPr>
        <w:t>Enterobacteriacea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 xml:space="preserve"> более 10</w:t>
      </w:r>
      <w:r w:rsidRPr="008C1C0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6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>КОЕ/г.</w:t>
      </w:r>
    </w:p>
    <w:p w:rsidR="008C1C0B" w:rsidRPr="002062E1" w:rsidRDefault="008C1C0B" w:rsidP="008C1C0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 xml:space="preserve">-при наличии бактерий </w:t>
      </w:r>
      <w:r w:rsidRPr="008C1C0B">
        <w:rPr>
          <w:rFonts w:ascii="Arial" w:hAnsi="Arial" w:cs="Arial"/>
          <w:i/>
          <w:color w:val="2D2D2D"/>
          <w:spacing w:val="2"/>
          <w:shd w:val="clear" w:color="auto" w:fill="FFFFFF"/>
          <w:lang w:val="en-US"/>
        </w:rPr>
        <w:t>Brochotrix</w:t>
      </w:r>
      <w:r w:rsidRPr="008C1C0B">
        <w:rPr>
          <w:rFonts w:ascii="Arial" w:hAnsi="Arial" w:cs="Arial"/>
          <w:i/>
          <w:color w:val="2D2D2D"/>
          <w:spacing w:val="2"/>
          <w:shd w:val="clear" w:color="auto" w:fill="FFFFFF"/>
        </w:rPr>
        <w:t xml:space="preserve"> </w:t>
      </w:r>
      <w:r w:rsidRPr="008C1C0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spp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>. в охлажденных мясных продуктах, пол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>фабрикатах и мясе более 10</w:t>
      </w:r>
      <w:r w:rsidRPr="008C1C0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 xml:space="preserve">5 </w:t>
      </w:r>
      <w:r w:rsidRPr="008C1C0B">
        <w:rPr>
          <w:rFonts w:ascii="Arial" w:hAnsi="Arial" w:cs="Arial"/>
          <w:color w:val="2D2D2D"/>
          <w:spacing w:val="2"/>
          <w:shd w:val="clear" w:color="auto" w:fill="FFFFFF"/>
        </w:rPr>
        <w:t>КОЕ/г.</w:t>
      </w:r>
    </w:p>
    <w:p w:rsidR="008C1C0B" w:rsidRPr="002062E1" w:rsidRDefault="008C1C0B" w:rsidP="008C1C0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lastRenderedPageBreak/>
        <w:t>-</w:t>
      </w:r>
      <w:r w:rsidRPr="003A18D2">
        <w:rPr>
          <w:rFonts w:ascii="Arial" w:hAnsi="Arial" w:cs="Arial"/>
          <w:color w:val="2D2D2D"/>
          <w:spacing w:val="2"/>
          <w:shd w:val="clear" w:color="auto" w:fill="FFFFFF"/>
        </w:rPr>
        <w:t>при обнаружении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патогенных микроорга</w:t>
      </w:r>
      <w:r>
        <w:rPr>
          <w:rFonts w:ascii="Arial" w:hAnsi="Arial" w:cs="Arial"/>
          <w:color w:val="2D2D2D"/>
          <w:spacing w:val="2"/>
          <w:shd w:val="clear" w:color="auto" w:fill="FFFFFF"/>
        </w:rPr>
        <w:t>низмо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в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нормируемой массе продукта в любой изучаемой контрольной точке испытаний;</w:t>
      </w:r>
    </w:p>
    <w:p w:rsidR="00F86C4E" w:rsidRDefault="003A18D2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 при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ухудшени</w:t>
      </w:r>
      <w:r w:rsidR="00900FE9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органолептических показателей в течение срока годности, уст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новленного изготовителем (при 5-балльной оценке</w:t>
      </w:r>
      <w:r w:rsidR="00BD08E6">
        <w:rPr>
          <w:rFonts w:ascii="Arial" w:hAnsi="Arial" w:cs="Arial"/>
          <w:color w:val="2D2D2D"/>
          <w:spacing w:val="2"/>
          <w:shd w:val="clear" w:color="auto" w:fill="FFFFFF"/>
        </w:rPr>
        <w:t xml:space="preserve"> –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снижение среднего значения п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казателей более чем на 0,5 балла по сравнению с оценкой продукта</w:t>
      </w:r>
      <w:r w:rsidR="0089138E">
        <w:rPr>
          <w:rFonts w:ascii="Arial" w:hAnsi="Arial" w:cs="Arial"/>
          <w:color w:val="2D2D2D"/>
          <w:spacing w:val="2"/>
          <w:shd w:val="clear" w:color="auto" w:fill="FFFFFF"/>
        </w:rPr>
        <w:t xml:space="preserve">  на начальном этапе испытаний;</w:t>
      </w: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- </w:t>
      </w:r>
      <w:r w:rsidR="0089138E">
        <w:rPr>
          <w:rFonts w:ascii="Arial" w:hAnsi="Arial" w:cs="Arial"/>
          <w:color w:val="2D2D2D"/>
          <w:spacing w:val="2"/>
          <w:shd w:val="clear" w:color="auto" w:fill="FFFFFF"/>
        </w:rPr>
        <w:t xml:space="preserve">при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ухудшени</w:t>
      </w:r>
      <w:r w:rsidR="00F86C4E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физико-химических показателей (несоответствие </w:t>
      </w:r>
      <w:r w:rsidRPr="0089138E">
        <w:rPr>
          <w:rFonts w:ascii="Arial" w:hAnsi="Arial" w:cs="Arial"/>
          <w:color w:val="2D2D2D"/>
          <w:spacing w:val="2"/>
          <w:shd w:val="clear" w:color="auto" w:fill="FFFFFF"/>
        </w:rPr>
        <w:t xml:space="preserve">требованиям </w:t>
      </w:r>
      <w:r w:rsidR="00F86C4E" w:rsidRPr="0089138E">
        <w:rPr>
          <w:rFonts w:ascii="Arial" w:hAnsi="Arial" w:cs="Arial"/>
          <w:color w:val="2D2D2D"/>
          <w:spacing w:val="2"/>
          <w:shd w:val="clear" w:color="auto" w:fill="FFFFFF"/>
        </w:rPr>
        <w:t>нормативного документа, по которому произведен</w:t>
      </w:r>
      <w:r w:rsidR="0089138E"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продукт</w:t>
      </w:r>
      <w:r w:rsidRPr="0089138E">
        <w:rPr>
          <w:rFonts w:ascii="Arial" w:hAnsi="Arial" w:cs="Arial"/>
          <w:color w:val="2D2D2D"/>
          <w:spacing w:val="2"/>
          <w:shd w:val="clear" w:color="auto" w:fill="FFFFFF"/>
        </w:rPr>
        <w:t>);</w:t>
      </w:r>
    </w:p>
    <w:p w:rsidR="00F86C4E" w:rsidRPr="00DB5A67" w:rsidRDefault="001739F8" w:rsidP="00F86C4E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-</w:t>
      </w:r>
      <w:r w:rsidR="0089138E">
        <w:rPr>
          <w:rFonts w:ascii="Arial" w:hAnsi="Arial" w:cs="Arial"/>
          <w:color w:val="2D2D2D"/>
          <w:spacing w:val="2"/>
          <w:shd w:val="clear" w:color="auto" w:fill="FFFFFF"/>
        </w:rPr>
        <w:t>при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снижени</w:t>
      </w:r>
      <w:r w:rsidR="00F86C4E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содержания витаминов и микронутриентов ниже регламентир</w:t>
      </w:r>
      <w:r w:rsidR="00F86C4E">
        <w:rPr>
          <w:rFonts w:ascii="Arial" w:hAnsi="Arial" w:cs="Arial"/>
          <w:color w:val="2D2D2D"/>
          <w:spacing w:val="2"/>
          <w:shd w:val="clear" w:color="auto" w:fill="FFFFFF"/>
        </w:rPr>
        <w:t>у</w:t>
      </w:r>
      <w:r w:rsidR="00F86C4E">
        <w:rPr>
          <w:rFonts w:ascii="Arial" w:hAnsi="Arial" w:cs="Arial"/>
          <w:color w:val="2D2D2D"/>
          <w:spacing w:val="2"/>
          <w:shd w:val="clear" w:color="auto" w:fill="FFFFFF"/>
        </w:rPr>
        <w:t>е</w:t>
      </w:r>
      <w:r w:rsidR="00F86C4E">
        <w:rPr>
          <w:rFonts w:ascii="Arial" w:hAnsi="Arial" w:cs="Arial"/>
          <w:color w:val="2D2D2D"/>
          <w:spacing w:val="2"/>
          <w:shd w:val="clear" w:color="auto" w:fill="FFFFFF"/>
        </w:rPr>
        <w:t>мых</w:t>
      </w:r>
      <w:r w:rsidR="0089138E">
        <w:rPr>
          <w:rFonts w:ascii="Arial" w:hAnsi="Arial" w:cs="Arial"/>
          <w:color w:val="2D2D2D"/>
          <w:spacing w:val="2"/>
          <w:shd w:val="clear" w:color="auto" w:fill="FFFFFF"/>
        </w:rPr>
        <w:t xml:space="preserve"> значений, </w:t>
      </w:r>
      <w:r w:rsidR="00F86C4E" w:rsidRPr="0089138E">
        <w:rPr>
          <w:rFonts w:ascii="Arial" w:hAnsi="Arial" w:cs="Arial"/>
          <w:color w:val="2D2D2D"/>
          <w:spacing w:val="2"/>
          <w:shd w:val="clear" w:color="auto" w:fill="FFFFFF"/>
        </w:rPr>
        <w:t xml:space="preserve">указанных в маркировке или документации </w:t>
      </w:r>
      <w:r w:rsidR="003B4791" w:rsidRPr="0089138E">
        <w:rPr>
          <w:rFonts w:ascii="Arial" w:hAnsi="Arial" w:cs="Arial"/>
          <w:color w:val="2D2D2D"/>
          <w:spacing w:val="2"/>
          <w:shd w:val="clear" w:color="auto" w:fill="FFFFFF"/>
        </w:rPr>
        <w:t>(</w:t>
      </w:r>
      <w:r w:rsidR="00F86C4E" w:rsidRPr="0089138E">
        <w:rPr>
          <w:rFonts w:ascii="Arial" w:hAnsi="Arial" w:cs="Arial"/>
          <w:color w:val="2D2D2D"/>
          <w:spacing w:val="2"/>
          <w:shd w:val="clear" w:color="auto" w:fill="FFFFFF"/>
        </w:rPr>
        <w:t>в случае обогащенной, специализированной продукции или продукции с отличительными признаками</w:t>
      </w:r>
      <w:r w:rsidR="003B4791" w:rsidRPr="0089138E">
        <w:rPr>
          <w:rFonts w:ascii="Arial" w:hAnsi="Arial" w:cs="Arial"/>
          <w:color w:val="2D2D2D"/>
          <w:spacing w:val="2"/>
          <w:shd w:val="clear" w:color="auto" w:fill="FFFFFF"/>
        </w:rPr>
        <w:t>)</w:t>
      </w:r>
      <w:r w:rsidR="00F86C4E" w:rsidRPr="0089138E">
        <w:rPr>
          <w:rFonts w:ascii="Arial" w:hAnsi="Arial" w:cs="Arial"/>
          <w:color w:val="2D2D2D"/>
          <w:spacing w:val="2"/>
          <w:shd w:val="clear" w:color="auto" w:fill="FFFFFF"/>
        </w:rPr>
        <w:t>;</w:t>
      </w:r>
    </w:p>
    <w:p w:rsidR="001739F8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-</w:t>
      </w:r>
      <w:r w:rsidR="0089138E">
        <w:rPr>
          <w:rFonts w:ascii="Arial" w:hAnsi="Arial" w:cs="Arial"/>
          <w:color w:val="2D2D2D"/>
          <w:spacing w:val="2"/>
          <w:shd w:val="clear" w:color="auto" w:fill="FFFFFF"/>
        </w:rPr>
        <w:t>при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накоплени</w:t>
      </w:r>
      <w:r w:rsidR="003B4791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продуктов окислительной порчи жирового компонента выше установленного нормативом в</w:t>
      </w:r>
      <w:r w:rsidR="0089138E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3B4791" w:rsidRPr="0089138E">
        <w:rPr>
          <w:rFonts w:ascii="Arial" w:hAnsi="Arial" w:cs="Arial"/>
          <w:color w:val="2D2D2D"/>
          <w:spacing w:val="2"/>
          <w:shd w:val="clear" w:color="auto" w:fill="FFFFFF"/>
        </w:rPr>
        <w:t>мясной продукции</w:t>
      </w:r>
      <w:r w:rsidR="0089138E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с массовой долей жирового комп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нента более 20%:</w:t>
      </w:r>
    </w:p>
    <w:p w:rsidR="003B4791" w:rsidRDefault="0089138E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>-</w:t>
      </w:r>
      <w:r w:rsidR="00DC6A92">
        <w:rPr>
          <w:rFonts w:ascii="Arial" w:hAnsi="Arial" w:cs="Arial"/>
          <w:color w:val="2D2D2D"/>
          <w:spacing w:val="2"/>
          <w:shd w:val="clear" w:color="auto" w:fill="FFFFFF"/>
        </w:rPr>
        <w:t>п</w:t>
      </w:r>
      <w:r w:rsidR="00DC6A92" w:rsidRPr="002062E1">
        <w:rPr>
          <w:rFonts w:ascii="Arial" w:hAnsi="Arial" w:cs="Arial"/>
          <w:color w:val="2D2D2D"/>
          <w:spacing w:val="2"/>
          <w:shd w:val="clear" w:color="auto" w:fill="FFFFFF"/>
        </w:rPr>
        <w:t>ерекисное число: более</w:t>
      </w:r>
      <w:r w:rsidR="00DC6A92">
        <w:rPr>
          <w:rFonts w:ascii="Arial" w:hAnsi="Arial" w:cs="Arial"/>
          <w:color w:val="2D2D2D"/>
          <w:spacing w:val="2"/>
          <w:shd w:val="clear" w:color="auto" w:fill="FFFFFF"/>
        </w:rPr>
        <w:t xml:space="preserve"> 4 </w:t>
      </w:r>
      <w:r w:rsidR="00DC6A92" w:rsidRPr="0089138E">
        <w:rPr>
          <w:rFonts w:ascii="Arial" w:hAnsi="Arial" w:cs="Arial"/>
          <w:color w:val="2D2D2D"/>
          <w:spacing w:val="2"/>
          <w:shd w:val="clear" w:color="auto" w:fill="FFFFFF"/>
        </w:rPr>
        <w:t>мг КОН/г</w:t>
      </w:r>
      <w:r w:rsidR="00DC6A92">
        <w:rPr>
          <w:rFonts w:ascii="Arial" w:hAnsi="Arial" w:cs="Arial"/>
          <w:color w:val="2D2D2D"/>
          <w:spacing w:val="2"/>
          <w:shd w:val="clear" w:color="auto" w:fill="FFFFFF"/>
        </w:rPr>
        <w:t xml:space="preserve"> жира</w:t>
      </w:r>
      <w:r w:rsidR="00DC6A92" w:rsidRPr="002062E1">
        <w:rPr>
          <w:rFonts w:ascii="Arial" w:hAnsi="Arial" w:cs="Arial"/>
          <w:color w:val="2D2D2D"/>
          <w:spacing w:val="2"/>
          <w:shd w:val="clear" w:color="auto" w:fill="FFFFFF"/>
        </w:rPr>
        <w:t>;</w:t>
      </w:r>
    </w:p>
    <w:p w:rsidR="00D732B9" w:rsidRDefault="0089138E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-при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увеличени</w:t>
      </w:r>
      <w:r w:rsidR="00DC6A92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D732B9">
        <w:rPr>
          <w:rFonts w:ascii="Arial" w:hAnsi="Arial" w:cs="Arial"/>
          <w:color w:val="2D2D2D"/>
          <w:spacing w:val="2"/>
          <w:shd w:val="clear" w:color="auto" w:fill="FFFFFF"/>
        </w:rPr>
        <w:t xml:space="preserve">массовой доли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амино</w:t>
      </w:r>
      <w:r w:rsidR="00DC6A92">
        <w:rPr>
          <w:rFonts w:ascii="Arial" w:hAnsi="Arial" w:cs="Arial"/>
          <w:color w:val="2D2D2D"/>
          <w:spacing w:val="2"/>
          <w:shd w:val="clear" w:color="auto" w:fill="FFFFFF"/>
        </w:rPr>
        <w:t>-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амиачного азота (ААА) </w:t>
      </w:r>
      <w:r w:rsidR="00D732B9">
        <w:rPr>
          <w:rFonts w:ascii="Arial" w:hAnsi="Arial" w:cs="Arial"/>
          <w:color w:val="2D2D2D"/>
          <w:spacing w:val="2"/>
          <w:shd w:val="clear" w:color="auto" w:fill="FFFFFF"/>
        </w:rPr>
        <w:t xml:space="preserve">свыше </w:t>
      </w:r>
      <w:r w:rsidR="00D732B9" w:rsidRPr="002062E1">
        <w:rPr>
          <w:rFonts w:ascii="Arial" w:hAnsi="Arial" w:cs="Arial"/>
          <w:color w:val="2D2D2D"/>
          <w:spacing w:val="2"/>
          <w:shd w:val="clear" w:color="auto" w:fill="FFFFFF"/>
        </w:rPr>
        <w:t>60 мг</w:t>
      </w:r>
      <w:r w:rsidR="00D732B9">
        <w:rPr>
          <w:rFonts w:ascii="Arial" w:hAnsi="Arial" w:cs="Arial"/>
          <w:color w:val="2D2D2D"/>
          <w:spacing w:val="2"/>
          <w:shd w:val="clear" w:color="auto" w:fill="FFFFFF"/>
        </w:rPr>
        <w:t xml:space="preserve">/100 г </w:t>
      </w:r>
      <w:r w:rsidR="00D732B9" w:rsidRPr="0089138E">
        <w:rPr>
          <w:rFonts w:ascii="Arial" w:hAnsi="Arial" w:cs="Arial"/>
          <w:color w:val="2D2D2D"/>
          <w:spacing w:val="2"/>
          <w:shd w:val="clear" w:color="auto" w:fill="FFFFFF"/>
        </w:rPr>
        <w:t>(см. таблицу 1)</w:t>
      </w:r>
      <w:r w:rsidR="0007449E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1739F8" w:rsidRPr="000B0C41" w:rsidRDefault="0007449E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 w:rsidRPr="000B0C41">
        <w:rPr>
          <w:rFonts w:ascii="Arial" w:hAnsi="Arial" w:cs="Arial"/>
          <w:color w:val="000000" w:themeColor="text1"/>
          <w:spacing w:val="2"/>
          <w:shd w:val="clear" w:color="auto" w:fill="FFFFFF"/>
        </w:rPr>
        <w:t>О</w:t>
      </w:r>
      <w:r w:rsidR="001739F8" w:rsidRPr="000B0C41">
        <w:rPr>
          <w:rFonts w:ascii="Arial" w:hAnsi="Arial" w:cs="Arial"/>
          <w:color w:val="000000" w:themeColor="text1"/>
          <w:spacing w:val="2"/>
          <w:shd w:val="clear" w:color="auto" w:fill="FFFFFF"/>
        </w:rPr>
        <w:t>пределени</w:t>
      </w:r>
      <w:r w:rsidRPr="000B0C41">
        <w:rPr>
          <w:rFonts w:ascii="Arial" w:hAnsi="Arial" w:cs="Arial"/>
          <w:color w:val="000000" w:themeColor="text1"/>
          <w:spacing w:val="2"/>
          <w:shd w:val="clear" w:color="auto" w:fill="FFFFFF"/>
        </w:rPr>
        <w:t>е</w:t>
      </w:r>
      <w:r w:rsidR="001739F8" w:rsidRPr="000B0C41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срока годности консервированных продуктов провод</w:t>
      </w:r>
      <w:r w:rsidRPr="000B0C41">
        <w:rPr>
          <w:rFonts w:ascii="Arial" w:hAnsi="Arial" w:cs="Arial"/>
          <w:color w:val="000000" w:themeColor="text1"/>
          <w:spacing w:val="2"/>
          <w:shd w:val="clear" w:color="auto" w:fill="FFFFFF"/>
        </w:rPr>
        <w:t>ят</w:t>
      </w:r>
      <w:r w:rsidR="001739F8" w:rsidRPr="000B0C41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по времени последней контрольной точки, в которой была подтверждена стабильность всех пок</w:t>
      </w:r>
      <w:r w:rsidR="001739F8" w:rsidRPr="000B0C41">
        <w:rPr>
          <w:rFonts w:ascii="Arial" w:hAnsi="Arial" w:cs="Arial"/>
          <w:color w:val="000000" w:themeColor="text1"/>
          <w:spacing w:val="2"/>
          <w:shd w:val="clear" w:color="auto" w:fill="FFFFFF"/>
        </w:rPr>
        <w:t>а</w:t>
      </w:r>
      <w:r w:rsidR="001739F8" w:rsidRPr="000B0C41">
        <w:rPr>
          <w:rFonts w:ascii="Arial" w:hAnsi="Arial" w:cs="Arial"/>
          <w:color w:val="000000" w:themeColor="text1"/>
          <w:spacing w:val="2"/>
          <w:shd w:val="clear" w:color="auto" w:fill="FFFFFF"/>
        </w:rPr>
        <w:t>зателей, уменьшенному с учетом коэффициента резерва в 1,15 раза.</w:t>
      </w: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07449E">
        <w:rPr>
          <w:rFonts w:ascii="Arial" w:hAnsi="Arial" w:cs="Arial"/>
          <w:color w:val="2D2D2D"/>
          <w:spacing w:val="2"/>
          <w:shd w:val="clear" w:color="auto" w:fill="FFFFFF"/>
        </w:rPr>
        <w:t xml:space="preserve">На основании совокупности всех результатов, полученных в течение всего </w:t>
      </w:r>
      <w:r w:rsidR="0007449E" w:rsidRPr="00076BA7">
        <w:rPr>
          <w:rFonts w:ascii="Arial" w:hAnsi="Arial" w:cs="Arial"/>
          <w:color w:val="2D2D2D"/>
          <w:spacing w:val="2"/>
          <w:shd w:val="clear" w:color="auto" w:fill="FFFFFF"/>
        </w:rPr>
        <w:t>пер</w:t>
      </w:r>
      <w:r w:rsidR="0007449E" w:rsidRPr="00076BA7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r w:rsidR="0007449E" w:rsidRPr="00076BA7">
        <w:rPr>
          <w:rFonts w:ascii="Arial" w:hAnsi="Arial" w:cs="Arial"/>
          <w:color w:val="2D2D2D"/>
          <w:spacing w:val="2"/>
          <w:shd w:val="clear" w:color="auto" w:fill="FFFFFF"/>
        </w:rPr>
        <w:t>ода проведения испытаний</w:t>
      </w:r>
      <w:r w:rsidR="00076BA7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07449E">
        <w:rPr>
          <w:rFonts w:ascii="Arial" w:hAnsi="Arial" w:cs="Arial"/>
          <w:color w:val="2D2D2D"/>
          <w:spacing w:val="2"/>
          <w:shd w:val="clear" w:color="auto" w:fill="FFFFFF"/>
        </w:rPr>
        <w:t xml:space="preserve">образцов от двух партий и </w:t>
      </w:r>
      <w:r w:rsidRPr="0007449E">
        <w:rPr>
          <w:rFonts w:ascii="Arial" w:hAnsi="Arial" w:cs="Arial"/>
          <w:color w:val="2D2D2D"/>
          <w:spacing w:val="2"/>
          <w:shd w:val="clear" w:color="auto" w:fill="FFFFFF"/>
        </w:rPr>
        <w:t>свидетельству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ющих о сохран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е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нии качества и безопасности </w:t>
      </w:r>
      <w:r w:rsidRPr="00076BA7">
        <w:rPr>
          <w:rFonts w:ascii="Arial" w:hAnsi="Arial" w:cs="Arial"/>
          <w:color w:val="2D2D2D"/>
          <w:spacing w:val="2"/>
          <w:shd w:val="clear" w:color="auto" w:fill="FFFFFF"/>
        </w:rPr>
        <w:t>продуктов</w:t>
      </w:r>
      <w:r w:rsidR="005A6890" w:rsidRPr="00076BA7">
        <w:rPr>
          <w:rFonts w:ascii="Arial" w:hAnsi="Arial" w:cs="Arial"/>
          <w:color w:val="2D2D2D"/>
          <w:spacing w:val="2"/>
          <w:shd w:val="clear" w:color="auto" w:fill="FFFFFF"/>
        </w:rPr>
        <w:t xml:space="preserve"> убоя и мясной продукции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, делают </w:t>
      </w:r>
      <w:r w:rsidR="005A6890">
        <w:rPr>
          <w:rFonts w:ascii="Arial" w:hAnsi="Arial" w:cs="Arial"/>
          <w:color w:val="2D2D2D"/>
          <w:spacing w:val="2"/>
          <w:shd w:val="clear" w:color="auto" w:fill="FFFFFF"/>
        </w:rPr>
        <w:t>з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аключение о результатах лабораторных испытаний по обоснованию сроков годности.</w:t>
      </w: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В случае выявления несоответствия показателей в одной из двух исследованных партий продукции испытания прекращают, о чем информируют изготовителя. </w:t>
      </w: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Для возобновления испытаний необходимо предоставить новые образцы пр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дукции, выработанные после устранения причин выработки </w:t>
      </w:r>
      <w:r w:rsidR="007B63E4" w:rsidRPr="003C2D8C">
        <w:rPr>
          <w:rFonts w:ascii="Arial" w:hAnsi="Arial" w:cs="Arial"/>
          <w:color w:val="2D2D2D"/>
          <w:spacing w:val="2"/>
          <w:shd w:val="clear" w:color="auto" w:fill="FFFFFF"/>
        </w:rPr>
        <w:t>несоответствующей</w:t>
      </w:r>
      <w:r w:rsidR="003C2D8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пр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дукции.</w:t>
      </w: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При получении неудовлетворительных результатов повторного испытания о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б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разцов в любой контрольной точке, дальнейшие испытания прекращают. </w:t>
      </w:r>
    </w:p>
    <w:p w:rsidR="001739F8" w:rsidRPr="002062E1" w:rsidRDefault="001739F8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При проведении испытаний </w:t>
      </w:r>
      <w:r w:rsidRPr="000B0C41">
        <w:rPr>
          <w:rFonts w:ascii="Arial" w:hAnsi="Arial" w:cs="Arial"/>
          <w:color w:val="2D2D2D"/>
          <w:spacing w:val="2"/>
          <w:shd w:val="clear" w:color="auto" w:fill="FFFFFF"/>
        </w:rPr>
        <w:t>образцов со сроками годности более 30 сут</w:t>
      </w:r>
      <w:r w:rsidR="000B0C41">
        <w:rPr>
          <w:rFonts w:ascii="Arial" w:hAnsi="Arial" w:cs="Arial"/>
          <w:color w:val="2D2D2D"/>
          <w:spacing w:val="2"/>
          <w:shd w:val="clear" w:color="auto" w:fill="FFFFFF"/>
        </w:rPr>
        <w:t>.</w:t>
      </w:r>
      <w:r w:rsidR="00C228E2" w:rsidRPr="000B0C41">
        <w:rPr>
          <w:rFonts w:ascii="Arial" w:hAnsi="Arial" w:cs="Arial"/>
          <w:color w:val="2D2D2D"/>
          <w:spacing w:val="2"/>
          <w:shd w:val="clear" w:color="auto" w:fill="FFFFFF"/>
        </w:rPr>
        <w:t xml:space="preserve">  </w:t>
      </w:r>
      <w:r w:rsidR="007B63E4" w:rsidRPr="000B0C41">
        <w:rPr>
          <w:rFonts w:ascii="Arial" w:hAnsi="Arial" w:cs="Arial"/>
          <w:color w:val="2D2D2D"/>
          <w:spacing w:val="2"/>
          <w:shd w:val="clear" w:color="auto" w:fill="FFFFFF"/>
        </w:rPr>
        <w:t>допу</w:t>
      </w:r>
      <w:r w:rsidR="007B63E4" w:rsidRPr="000B0C41">
        <w:rPr>
          <w:rFonts w:ascii="Arial" w:hAnsi="Arial" w:cs="Arial"/>
          <w:color w:val="2D2D2D"/>
          <w:spacing w:val="2"/>
          <w:shd w:val="clear" w:color="auto" w:fill="FFFFFF"/>
        </w:rPr>
        <w:t>с</w:t>
      </w:r>
      <w:r w:rsidR="007B63E4" w:rsidRPr="000B0C41">
        <w:rPr>
          <w:rFonts w:ascii="Arial" w:hAnsi="Arial" w:cs="Arial"/>
          <w:color w:val="2D2D2D"/>
          <w:spacing w:val="2"/>
          <w:shd w:val="clear" w:color="auto" w:fill="FFFFFF"/>
        </w:rPr>
        <w:t>кается</w:t>
      </w:r>
      <w:r w:rsidR="00C228E2" w:rsidRPr="000B0C41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0B0C41">
        <w:rPr>
          <w:rFonts w:ascii="Arial" w:hAnsi="Arial" w:cs="Arial"/>
          <w:color w:val="2D2D2D"/>
          <w:spacing w:val="2"/>
          <w:shd w:val="clear" w:color="auto" w:fill="FFFFFF"/>
        </w:rPr>
        <w:t>согласование более коротких сроков годности до окончания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 сроков запланир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lastRenderedPageBreak/>
        <w:t>ванных испытаний по фактически полученным результатам.</w:t>
      </w:r>
      <w:r w:rsidR="00C228E2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2062E1">
        <w:rPr>
          <w:rFonts w:ascii="Arial" w:hAnsi="Arial" w:cs="Arial"/>
          <w:color w:val="2D2D2D"/>
          <w:spacing w:val="2"/>
          <w:shd w:val="clear" w:color="auto" w:fill="FFFFFF"/>
        </w:rPr>
        <w:t>При этом сохраняется порядок обоснования сроков годности с оценкой результатов исследований образцов.</w:t>
      </w:r>
    </w:p>
    <w:p w:rsidR="001739F8" w:rsidRPr="002062E1" w:rsidRDefault="007B63E4" w:rsidP="002062E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C228E2">
        <w:rPr>
          <w:rFonts w:ascii="Arial" w:hAnsi="Arial" w:cs="Arial"/>
          <w:color w:val="2D2D2D"/>
          <w:spacing w:val="2"/>
          <w:shd w:val="clear" w:color="auto" w:fill="FFFFFF"/>
        </w:rPr>
        <w:t>Если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п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ри испытании серийно выпускаемой по действующей документации пр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о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 xml:space="preserve">дукции с </w:t>
      </w:r>
      <w:r>
        <w:rPr>
          <w:rFonts w:ascii="Arial" w:hAnsi="Arial" w:cs="Arial"/>
          <w:color w:val="2D2D2D"/>
          <w:spacing w:val="2"/>
          <w:shd w:val="clear" w:color="auto" w:fill="FFFFFF"/>
        </w:rPr>
        <w:t>целью увеличения срока годности</w:t>
      </w:r>
      <w:r w:rsidR="00C228E2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C228E2">
        <w:rPr>
          <w:rFonts w:ascii="Arial" w:hAnsi="Arial" w:cs="Arial"/>
          <w:color w:val="2D2D2D"/>
          <w:spacing w:val="2"/>
          <w:shd w:val="clear" w:color="auto" w:fill="FFFFFF"/>
        </w:rPr>
        <w:t>выявля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ются 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несоответствия показателей в период хранения, превышающий ранее установленный срок годности на время, определяемое коэффициентом резерва, то сроки годности такой продукции сохран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я</w:t>
      </w:r>
      <w:r w:rsidR="001739F8" w:rsidRPr="002062E1">
        <w:rPr>
          <w:rFonts w:ascii="Arial" w:hAnsi="Arial" w:cs="Arial"/>
          <w:color w:val="2D2D2D"/>
          <w:spacing w:val="2"/>
          <w:shd w:val="clear" w:color="auto" w:fill="FFFFFF"/>
        </w:rPr>
        <w:t>ются без изменений.</w:t>
      </w: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F011C7" w:rsidRDefault="00F011C7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</w:p>
    <w:p w:rsidR="00043B28" w:rsidRPr="00465A18" w:rsidRDefault="00043B28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  <w:r w:rsidRPr="00465A18">
        <w:rPr>
          <w:rFonts w:ascii="Arial" w:hAnsi="Arial" w:cs="Arial"/>
          <w:b/>
        </w:rPr>
        <w:lastRenderedPageBreak/>
        <w:t>Приложение А</w:t>
      </w:r>
    </w:p>
    <w:p w:rsidR="00043B28" w:rsidRPr="00465A18" w:rsidRDefault="00043B28" w:rsidP="00043B28">
      <w:pPr>
        <w:spacing w:line="360" w:lineRule="auto"/>
        <w:ind w:firstLine="510"/>
        <w:jc w:val="center"/>
        <w:rPr>
          <w:rFonts w:ascii="Arial" w:hAnsi="Arial" w:cs="Arial"/>
          <w:b/>
        </w:rPr>
      </w:pPr>
      <w:r w:rsidRPr="00465A18">
        <w:rPr>
          <w:rFonts w:ascii="Arial" w:hAnsi="Arial" w:cs="Arial"/>
          <w:b/>
        </w:rPr>
        <w:t>(справочное)</w:t>
      </w:r>
    </w:p>
    <w:p w:rsidR="00043B28" w:rsidRDefault="00043B28" w:rsidP="00043B28">
      <w:pPr>
        <w:pStyle w:val="FORMATTEXT"/>
        <w:spacing w:line="360" w:lineRule="auto"/>
        <w:ind w:firstLine="567"/>
        <w:jc w:val="center"/>
        <w:rPr>
          <w:sz w:val="24"/>
          <w:szCs w:val="24"/>
        </w:rPr>
      </w:pPr>
    </w:p>
    <w:p w:rsidR="00043B28" w:rsidRPr="000D3152" w:rsidRDefault="00043B28" w:rsidP="00043B28">
      <w:pPr>
        <w:spacing w:line="360" w:lineRule="auto"/>
        <w:ind w:firstLine="567"/>
        <w:jc w:val="center"/>
        <w:outlineLvl w:val="0"/>
        <w:rPr>
          <w:rFonts w:ascii="Arial" w:hAnsi="Arial" w:cs="Arial"/>
          <w:b/>
        </w:rPr>
      </w:pPr>
      <w:r w:rsidRPr="000D3152">
        <w:rPr>
          <w:rFonts w:ascii="Arial" w:hAnsi="Arial" w:cs="Arial"/>
          <w:b/>
        </w:rPr>
        <w:t xml:space="preserve">Форма Программы испытаний продукции </w:t>
      </w:r>
      <w:r>
        <w:rPr>
          <w:rFonts w:ascii="Arial" w:hAnsi="Arial" w:cs="Arial"/>
          <w:b/>
        </w:rPr>
        <w:t>для обоснования</w:t>
      </w:r>
      <w:r w:rsidRPr="000D3152">
        <w:rPr>
          <w:rFonts w:ascii="Arial" w:hAnsi="Arial" w:cs="Arial"/>
          <w:b/>
        </w:rPr>
        <w:t xml:space="preserve"> сроков годности</w:t>
      </w:r>
    </w:p>
    <w:p w:rsidR="00043B28" w:rsidRPr="00465A18" w:rsidRDefault="00043B28" w:rsidP="00043B28">
      <w:pPr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043B28" w:rsidRPr="00465A18" w:rsidRDefault="00043B28" w:rsidP="00043B28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465A18">
        <w:rPr>
          <w:rFonts w:ascii="Arial" w:hAnsi="Arial" w:cs="Arial"/>
          <w:b/>
          <w:sz w:val="20"/>
          <w:szCs w:val="20"/>
        </w:rPr>
        <w:t xml:space="preserve">Название </w:t>
      </w:r>
      <w:r w:rsidR="00F011C7">
        <w:rPr>
          <w:rFonts w:ascii="Arial" w:hAnsi="Arial" w:cs="Arial"/>
          <w:b/>
          <w:sz w:val="20"/>
          <w:szCs w:val="20"/>
        </w:rPr>
        <w:t>лаборатории</w:t>
      </w:r>
    </w:p>
    <w:p w:rsidR="00043B28" w:rsidRPr="00465A18" w:rsidRDefault="00043B28" w:rsidP="00043B28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465A18">
        <w:rPr>
          <w:rFonts w:ascii="Arial" w:hAnsi="Arial" w:cs="Arial"/>
          <w:sz w:val="20"/>
          <w:szCs w:val="20"/>
        </w:rPr>
        <w:t xml:space="preserve">Аттестат  аккредитации № </w:t>
      </w:r>
    </w:p>
    <w:p w:rsidR="00043B28" w:rsidRPr="00465A18" w:rsidRDefault="00043B28" w:rsidP="00043B28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465A18">
        <w:rPr>
          <w:rFonts w:ascii="Arial" w:hAnsi="Arial" w:cs="Arial"/>
          <w:sz w:val="20"/>
          <w:szCs w:val="20"/>
        </w:rPr>
        <w:t xml:space="preserve">Адрес: </w:t>
      </w:r>
    </w:p>
    <w:p w:rsidR="00043B28" w:rsidRPr="00465A18" w:rsidRDefault="00043B28" w:rsidP="00043B28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465A18">
        <w:rPr>
          <w:rFonts w:ascii="Arial" w:hAnsi="Arial" w:cs="Arial"/>
          <w:sz w:val="20"/>
          <w:szCs w:val="20"/>
        </w:rPr>
        <w:t>тел.:</w:t>
      </w:r>
    </w:p>
    <w:p w:rsidR="00043B28" w:rsidRPr="00465A18" w:rsidRDefault="00043B28" w:rsidP="00043B28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465A18">
        <w:rPr>
          <w:rFonts w:ascii="Arial" w:hAnsi="Arial" w:cs="Arial"/>
          <w:sz w:val="20"/>
          <w:szCs w:val="20"/>
          <w:lang w:val="en-US"/>
        </w:rPr>
        <w:t>E</w:t>
      </w:r>
      <w:r w:rsidRPr="00465A18">
        <w:rPr>
          <w:rFonts w:ascii="Arial" w:hAnsi="Arial" w:cs="Arial"/>
          <w:sz w:val="20"/>
          <w:szCs w:val="20"/>
        </w:rPr>
        <w:t>-</w:t>
      </w:r>
      <w:r w:rsidRPr="00465A18">
        <w:rPr>
          <w:rFonts w:ascii="Arial" w:hAnsi="Arial" w:cs="Arial"/>
          <w:sz w:val="20"/>
          <w:szCs w:val="20"/>
          <w:lang w:val="en-US"/>
        </w:rPr>
        <w:t>mail</w:t>
      </w:r>
      <w:r w:rsidRPr="00465A18">
        <w:rPr>
          <w:rFonts w:ascii="Arial" w:hAnsi="Arial" w:cs="Arial"/>
          <w:sz w:val="20"/>
          <w:szCs w:val="20"/>
        </w:rPr>
        <w:t>:</w:t>
      </w:r>
    </w:p>
    <w:p w:rsidR="00043B28" w:rsidRPr="00F63D7D" w:rsidRDefault="00043B28" w:rsidP="00043B28">
      <w:pPr>
        <w:spacing w:line="360" w:lineRule="auto"/>
        <w:ind w:firstLine="567"/>
        <w:jc w:val="center"/>
        <w:outlineLvl w:val="0"/>
        <w:rPr>
          <w:rFonts w:ascii="Arial" w:hAnsi="Arial" w:cs="Arial"/>
          <w:b/>
        </w:rPr>
      </w:pPr>
      <w:r w:rsidRPr="00F63D7D">
        <w:rPr>
          <w:rFonts w:ascii="Arial" w:hAnsi="Arial" w:cs="Arial"/>
          <w:b/>
        </w:rPr>
        <w:t xml:space="preserve">Программа испытаний продукции для обоснования срока годности </w:t>
      </w:r>
    </w:p>
    <w:p w:rsidR="00043B28" w:rsidRPr="002C47CA" w:rsidRDefault="00043B28" w:rsidP="00043B28">
      <w:pPr>
        <w:spacing w:line="360" w:lineRule="auto"/>
        <w:ind w:firstLine="567"/>
        <w:jc w:val="center"/>
        <w:outlineLvl w:val="0"/>
        <w:rPr>
          <w:rFonts w:ascii="Arial" w:hAnsi="Arial" w:cs="Arial"/>
        </w:rPr>
      </w:pPr>
      <w:r w:rsidRPr="006767C3">
        <w:rPr>
          <w:rFonts w:ascii="Arial" w:hAnsi="Arial" w:cs="Arial"/>
        </w:rPr>
        <w:t>(Договор №</w:t>
      </w:r>
      <w:r w:rsidRPr="002C47CA">
        <w:rPr>
          <w:rFonts w:ascii="Arial" w:hAnsi="Arial" w:cs="Arial"/>
        </w:rPr>
        <w:t>, дата</w:t>
      </w:r>
      <w:r w:rsidRPr="006767C3">
        <w:rPr>
          <w:rFonts w:ascii="Arial" w:hAnsi="Arial" w:cs="Arial"/>
        </w:rPr>
        <w:t>)</w:t>
      </w:r>
    </w:p>
    <w:tbl>
      <w:tblPr>
        <w:tblW w:w="1006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043B28" w:rsidRPr="006767C3" w:rsidTr="00583745">
        <w:tc>
          <w:tcPr>
            <w:tcW w:w="3403" w:type="dxa"/>
            <w:shd w:val="clear" w:color="auto" w:fill="auto"/>
          </w:tcPr>
          <w:p w:rsidR="00043B28" w:rsidRPr="0064717F" w:rsidRDefault="00043B28" w:rsidP="00583745">
            <w:pPr>
              <w:ind w:right="1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 xml:space="preserve">Наименование продукции, </w:t>
            </w:r>
          </w:p>
          <w:p w:rsidR="00043B28" w:rsidRPr="0064717F" w:rsidRDefault="00043B28" w:rsidP="00583745">
            <w:pPr>
              <w:ind w:right="1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подлежащей испытанию</w:t>
            </w:r>
          </w:p>
        </w:tc>
        <w:tc>
          <w:tcPr>
            <w:tcW w:w="6662" w:type="dxa"/>
            <w:shd w:val="clear" w:color="auto" w:fill="auto"/>
          </w:tcPr>
          <w:p w:rsidR="00043B28" w:rsidRPr="006767C3" w:rsidRDefault="00043B28" w:rsidP="00583745">
            <w:pPr>
              <w:ind w:left="34" w:hanging="6"/>
            </w:pPr>
          </w:p>
        </w:tc>
      </w:tr>
      <w:tr w:rsidR="00043B28" w:rsidRPr="006767C3" w:rsidTr="00583745">
        <w:tc>
          <w:tcPr>
            <w:tcW w:w="3403" w:type="dxa"/>
            <w:shd w:val="clear" w:color="auto" w:fill="auto"/>
          </w:tcPr>
          <w:p w:rsidR="00043B28" w:rsidRPr="0064717F" w:rsidRDefault="00043B28" w:rsidP="00583745">
            <w:pPr>
              <w:ind w:right="1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НД на продукт</w:t>
            </w:r>
          </w:p>
        </w:tc>
        <w:tc>
          <w:tcPr>
            <w:tcW w:w="6662" w:type="dxa"/>
            <w:shd w:val="clear" w:color="auto" w:fill="auto"/>
          </w:tcPr>
          <w:p w:rsidR="00043B28" w:rsidRPr="006767C3" w:rsidRDefault="00043B28" w:rsidP="00583745">
            <w:pPr>
              <w:shd w:val="clear" w:color="auto" w:fill="FFFFFF"/>
              <w:spacing w:line="360" w:lineRule="auto"/>
              <w:ind w:left="142" w:hanging="142"/>
            </w:pPr>
          </w:p>
        </w:tc>
      </w:tr>
      <w:tr w:rsidR="00043B28" w:rsidRPr="006767C3" w:rsidTr="00583745">
        <w:tc>
          <w:tcPr>
            <w:tcW w:w="3403" w:type="dxa"/>
            <w:shd w:val="clear" w:color="auto" w:fill="auto"/>
          </w:tcPr>
          <w:p w:rsidR="00043B28" w:rsidRPr="0064717F" w:rsidRDefault="00043B28" w:rsidP="00583745">
            <w:pPr>
              <w:ind w:right="1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Вид упаковки</w:t>
            </w:r>
          </w:p>
        </w:tc>
        <w:tc>
          <w:tcPr>
            <w:tcW w:w="6662" w:type="dxa"/>
            <w:shd w:val="clear" w:color="auto" w:fill="auto"/>
          </w:tcPr>
          <w:p w:rsidR="00043B28" w:rsidRPr="006767C3" w:rsidRDefault="00043B28" w:rsidP="00583745">
            <w:pPr>
              <w:ind w:right="111"/>
              <w:jc w:val="both"/>
            </w:pPr>
          </w:p>
        </w:tc>
      </w:tr>
      <w:tr w:rsidR="00043B28" w:rsidRPr="006767C3" w:rsidTr="00583745">
        <w:tc>
          <w:tcPr>
            <w:tcW w:w="3403" w:type="dxa"/>
            <w:shd w:val="clear" w:color="auto" w:fill="auto"/>
          </w:tcPr>
          <w:p w:rsidR="00043B28" w:rsidRPr="0064717F" w:rsidRDefault="00043B28" w:rsidP="00583745">
            <w:pPr>
              <w:ind w:right="1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Масса продукта в упаковке</w:t>
            </w:r>
          </w:p>
        </w:tc>
        <w:tc>
          <w:tcPr>
            <w:tcW w:w="6662" w:type="dxa"/>
            <w:shd w:val="clear" w:color="auto" w:fill="auto"/>
          </w:tcPr>
          <w:p w:rsidR="00043B28" w:rsidRPr="006767C3" w:rsidRDefault="00043B28" w:rsidP="00583745">
            <w:pPr>
              <w:ind w:right="111"/>
              <w:jc w:val="both"/>
            </w:pPr>
          </w:p>
        </w:tc>
      </w:tr>
      <w:tr w:rsidR="00043B28" w:rsidRPr="006767C3" w:rsidTr="00583745">
        <w:tc>
          <w:tcPr>
            <w:tcW w:w="3403" w:type="dxa"/>
            <w:shd w:val="clear" w:color="auto" w:fill="auto"/>
          </w:tcPr>
          <w:p w:rsidR="00043B28" w:rsidRPr="0064717F" w:rsidRDefault="00043B28" w:rsidP="00583745">
            <w:pPr>
              <w:ind w:right="1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Цель испытаний</w:t>
            </w:r>
          </w:p>
        </w:tc>
        <w:tc>
          <w:tcPr>
            <w:tcW w:w="6662" w:type="dxa"/>
            <w:shd w:val="clear" w:color="auto" w:fill="auto"/>
          </w:tcPr>
          <w:p w:rsidR="00043B28" w:rsidRPr="006767C3" w:rsidRDefault="00043B28" w:rsidP="00583745">
            <w:pPr>
              <w:ind w:right="111"/>
              <w:jc w:val="both"/>
            </w:pPr>
          </w:p>
        </w:tc>
      </w:tr>
      <w:tr w:rsidR="00043B28" w:rsidRPr="006767C3" w:rsidTr="00583745">
        <w:tc>
          <w:tcPr>
            <w:tcW w:w="3403" w:type="dxa"/>
            <w:shd w:val="clear" w:color="auto" w:fill="auto"/>
          </w:tcPr>
          <w:p w:rsidR="00043B28" w:rsidRPr="0064717F" w:rsidRDefault="00043B28" w:rsidP="00583745">
            <w:pPr>
              <w:ind w:right="1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Условия хранения</w:t>
            </w:r>
          </w:p>
        </w:tc>
        <w:tc>
          <w:tcPr>
            <w:tcW w:w="6662" w:type="dxa"/>
            <w:shd w:val="clear" w:color="auto" w:fill="auto"/>
          </w:tcPr>
          <w:p w:rsidR="00043B28" w:rsidRPr="006767C3" w:rsidRDefault="00043B28" w:rsidP="00583745">
            <w:pPr>
              <w:ind w:right="111"/>
              <w:jc w:val="both"/>
            </w:pPr>
          </w:p>
        </w:tc>
      </w:tr>
      <w:tr w:rsidR="00043B28" w:rsidRPr="006767C3" w:rsidTr="005837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28" w:rsidRPr="0064717F" w:rsidRDefault="00043B28" w:rsidP="00583745">
            <w:pPr>
              <w:ind w:right="1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Количество образцов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28" w:rsidRPr="006767C3" w:rsidRDefault="00043B28" w:rsidP="00583745">
            <w:pPr>
              <w:ind w:right="111"/>
              <w:jc w:val="both"/>
            </w:pPr>
          </w:p>
        </w:tc>
      </w:tr>
    </w:tbl>
    <w:p w:rsidR="00043B28" w:rsidRDefault="00043B28" w:rsidP="00043B28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83"/>
        <w:gridCol w:w="1914"/>
        <w:gridCol w:w="1914"/>
        <w:gridCol w:w="1914"/>
        <w:gridCol w:w="2205"/>
      </w:tblGrid>
      <w:tr w:rsidR="00043B28" w:rsidRPr="002C47CA" w:rsidTr="00583745">
        <w:tc>
          <w:tcPr>
            <w:tcW w:w="2083" w:type="dxa"/>
            <w:vMerge w:val="restart"/>
          </w:tcPr>
          <w:p w:rsidR="00043B28" w:rsidRDefault="00043B28" w:rsidP="00583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 xml:space="preserve">Перечень </w:t>
            </w:r>
          </w:p>
          <w:p w:rsidR="00043B28" w:rsidRPr="0064717F" w:rsidRDefault="00043B28" w:rsidP="00583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контролируемых показателей</w:t>
            </w:r>
          </w:p>
        </w:tc>
        <w:tc>
          <w:tcPr>
            <w:tcW w:w="7947" w:type="dxa"/>
            <w:gridSpan w:val="4"/>
          </w:tcPr>
          <w:p w:rsidR="00043B28" w:rsidRPr="0064717F" w:rsidRDefault="00043B28" w:rsidP="00583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Контрольные точки с учетом коэффициента резерва</w:t>
            </w:r>
          </w:p>
        </w:tc>
      </w:tr>
      <w:tr w:rsidR="00043B28" w:rsidRPr="002C47CA" w:rsidTr="00583745">
        <w:tc>
          <w:tcPr>
            <w:tcW w:w="2083" w:type="dxa"/>
            <w:vMerge/>
            <w:tcBorders>
              <w:bottom w:val="double" w:sz="4" w:space="0" w:color="auto"/>
            </w:tcBorders>
          </w:tcPr>
          <w:p w:rsidR="00043B28" w:rsidRPr="0064717F" w:rsidRDefault="00043B28" w:rsidP="00583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043B28" w:rsidRPr="0064717F" w:rsidRDefault="00043B28" w:rsidP="00583745">
            <w:pPr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____сутки хр</w:t>
            </w:r>
            <w:r w:rsidRPr="0064717F">
              <w:rPr>
                <w:rFonts w:ascii="Arial" w:hAnsi="Arial" w:cs="Arial"/>
                <w:sz w:val="22"/>
                <w:szCs w:val="22"/>
              </w:rPr>
              <w:t>а</w:t>
            </w:r>
            <w:r w:rsidRPr="0064717F">
              <w:rPr>
                <w:rFonts w:ascii="Arial" w:hAnsi="Arial" w:cs="Arial"/>
                <w:sz w:val="22"/>
                <w:szCs w:val="22"/>
              </w:rPr>
              <w:t>нения (Фон)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043B28" w:rsidRPr="0064717F" w:rsidRDefault="00043B28" w:rsidP="00583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 xml:space="preserve"> ____сутки хр</w:t>
            </w:r>
            <w:r w:rsidRPr="0064717F">
              <w:rPr>
                <w:rFonts w:ascii="Arial" w:hAnsi="Arial" w:cs="Arial"/>
                <w:sz w:val="22"/>
                <w:szCs w:val="22"/>
              </w:rPr>
              <w:t>а</w:t>
            </w:r>
            <w:r w:rsidRPr="0064717F">
              <w:rPr>
                <w:rFonts w:ascii="Arial" w:hAnsi="Arial" w:cs="Arial"/>
                <w:sz w:val="22"/>
                <w:szCs w:val="22"/>
              </w:rPr>
              <w:t>нения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043B28" w:rsidRPr="0064717F" w:rsidRDefault="00043B28" w:rsidP="00583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____сутки хр</w:t>
            </w:r>
            <w:r w:rsidRPr="0064717F">
              <w:rPr>
                <w:rFonts w:ascii="Arial" w:hAnsi="Arial" w:cs="Arial"/>
                <w:sz w:val="22"/>
                <w:szCs w:val="22"/>
              </w:rPr>
              <w:t>а</w:t>
            </w:r>
            <w:r w:rsidRPr="0064717F">
              <w:rPr>
                <w:rFonts w:ascii="Arial" w:hAnsi="Arial" w:cs="Arial"/>
                <w:sz w:val="22"/>
                <w:szCs w:val="22"/>
              </w:rPr>
              <w:t>нения</w:t>
            </w:r>
          </w:p>
        </w:tc>
        <w:tc>
          <w:tcPr>
            <w:tcW w:w="2205" w:type="dxa"/>
            <w:tcBorders>
              <w:bottom w:val="double" w:sz="4" w:space="0" w:color="auto"/>
            </w:tcBorders>
          </w:tcPr>
          <w:p w:rsidR="00043B28" w:rsidRPr="006767C3" w:rsidRDefault="00043B28" w:rsidP="00583745">
            <w:pPr>
              <w:jc w:val="center"/>
              <w:rPr>
                <w:rFonts w:ascii="Arial" w:hAnsi="Arial" w:cs="Arial"/>
              </w:rPr>
            </w:pPr>
            <w:r w:rsidRPr="002C47CA">
              <w:rPr>
                <w:rFonts w:ascii="Arial" w:hAnsi="Arial" w:cs="Arial"/>
              </w:rPr>
              <w:t>____сутки хран</w:t>
            </w:r>
            <w:r w:rsidRPr="002C47CA">
              <w:rPr>
                <w:rFonts w:ascii="Arial" w:hAnsi="Arial" w:cs="Arial"/>
              </w:rPr>
              <w:t>е</w:t>
            </w:r>
            <w:r w:rsidRPr="002C47CA">
              <w:rPr>
                <w:rFonts w:ascii="Arial" w:hAnsi="Arial" w:cs="Arial"/>
              </w:rPr>
              <w:t>ния</w:t>
            </w:r>
          </w:p>
        </w:tc>
      </w:tr>
      <w:tr w:rsidR="00043B28" w:rsidRPr="002C47CA" w:rsidTr="00583745">
        <w:tc>
          <w:tcPr>
            <w:tcW w:w="10030" w:type="dxa"/>
            <w:gridSpan w:val="5"/>
            <w:tcBorders>
              <w:top w:val="double" w:sz="4" w:space="0" w:color="auto"/>
            </w:tcBorders>
          </w:tcPr>
          <w:p w:rsidR="00043B28" w:rsidRPr="0064717F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Органолептические показатели:</w:t>
            </w:r>
          </w:p>
        </w:tc>
      </w:tr>
      <w:tr w:rsidR="00043B28" w:rsidRPr="002C47CA" w:rsidTr="00583745">
        <w:tc>
          <w:tcPr>
            <w:tcW w:w="2083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</w:tcPr>
          <w:p w:rsidR="00043B28" w:rsidRPr="002C47CA" w:rsidRDefault="00043B28" w:rsidP="00583745">
            <w:pPr>
              <w:spacing w:line="240" w:lineRule="atLeast"/>
              <w:ind w:right="-108"/>
              <w:rPr>
                <w:rFonts w:ascii="Arial" w:hAnsi="Arial" w:cs="Arial"/>
              </w:rPr>
            </w:pPr>
          </w:p>
        </w:tc>
      </w:tr>
      <w:tr w:rsidR="00043B28" w:rsidRPr="002C47CA" w:rsidTr="00583745">
        <w:tc>
          <w:tcPr>
            <w:tcW w:w="10030" w:type="dxa"/>
            <w:gridSpan w:val="5"/>
          </w:tcPr>
          <w:p w:rsidR="00043B28" w:rsidRPr="0064717F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Физико-химические показатели:</w:t>
            </w:r>
          </w:p>
        </w:tc>
      </w:tr>
      <w:tr w:rsidR="00043B28" w:rsidRPr="002C47CA" w:rsidTr="00583745">
        <w:tc>
          <w:tcPr>
            <w:tcW w:w="2083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5" w:type="dxa"/>
          </w:tcPr>
          <w:p w:rsidR="00043B28" w:rsidRPr="006767C3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043B28" w:rsidRPr="002C47CA" w:rsidTr="00583745">
        <w:tc>
          <w:tcPr>
            <w:tcW w:w="10030" w:type="dxa"/>
            <w:gridSpan w:val="5"/>
          </w:tcPr>
          <w:p w:rsidR="00043B28" w:rsidRPr="0064717F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Химическ</w:t>
            </w:r>
            <w:bookmarkStart w:id="0" w:name="_GoBack"/>
            <w:bookmarkEnd w:id="0"/>
            <w:r w:rsidRPr="0064717F">
              <w:rPr>
                <w:rFonts w:ascii="Arial" w:hAnsi="Arial" w:cs="Arial"/>
                <w:sz w:val="22"/>
                <w:szCs w:val="22"/>
              </w:rPr>
              <w:t>ие показатели безопасности:</w:t>
            </w:r>
          </w:p>
        </w:tc>
      </w:tr>
      <w:tr w:rsidR="00043B28" w:rsidRPr="002C47CA" w:rsidTr="00583745">
        <w:tc>
          <w:tcPr>
            <w:tcW w:w="2083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5" w:type="dxa"/>
          </w:tcPr>
          <w:p w:rsidR="00043B28" w:rsidRPr="002C47CA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lang w:val="en-US"/>
              </w:rPr>
            </w:pPr>
          </w:p>
        </w:tc>
      </w:tr>
      <w:tr w:rsidR="00043B28" w:rsidRPr="002C47CA" w:rsidTr="00583745">
        <w:tc>
          <w:tcPr>
            <w:tcW w:w="10030" w:type="dxa"/>
            <w:gridSpan w:val="5"/>
          </w:tcPr>
          <w:p w:rsidR="00043B28" w:rsidRPr="00F011C7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1C7">
              <w:rPr>
                <w:rFonts w:ascii="Arial" w:hAnsi="Arial" w:cs="Arial"/>
                <w:sz w:val="22"/>
                <w:szCs w:val="22"/>
              </w:rPr>
              <w:t>Химические показатели порчи:</w:t>
            </w:r>
          </w:p>
        </w:tc>
      </w:tr>
      <w:tr w:rsidR="00043B28" w:rsidRPr="002C47CA" w:rsidTr="00583745">
        <w:tc>
          <w:tcPr>
            <w:tcW w:w="2083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43B28" w:rsidRPr="00F011C7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43B28" w:rsidRPr="00F011C7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</w:tcPr>
          <w:p w:rsidR="00043B28" w:rsidRPr="002C47CA" w:rsidRDefault="00043B28" w:rsidP="00583745">
            <w:pPr>
              <w:spacing w:line="240" w:lineRule="atLeast"/>
              <w:ind w:right="-108"/>
              <w:rPr>
                <w:rFonts w:ascii="Arial" w:hAnsi="Arial" w:cs="Arial"/>
              </w:rPr>
            </w:pPr>
          </w:p>
        </w:tc>
      </w:tr>
      <w:tr w:rsidR="00043B28" w:rsidRPr="002C47CA" w:rsidTr="00583745">
        <w:tc>
          <w:tcPr>
            <w:tcW w:w="10030" w:type="dxa"/>
            <w:gridSpan w:val="5"/>
          </w:tcPr>
          <w:p w:rsidR="00043B28" w:rsidRPr="0064717F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17F">
              <w:rPr>
                <w:rFonts w:ascii="Arial" w:hAnsi="Arial" w:cs="Arial"/>
                <w:sz w:val="22"/>
                <w:szCs w:val="22"/>
              </w:rPr>
              <w:t>Микробиологические показатели безопасности:</w:t>
            </w:r>
          </w:p>
        </w:tc>
      </w:tr>
      <w:tr w:rsidR="00043B28" w:rsidRPr="002C47CA" w:rsidTr="00583745">
        <w:tc>
          <w:tcPr>
            <w:tcW w:w="2083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spacing w:line="240" w:lineRule="atLeas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</w:tcPr>
          <w:p w:rsidR="00043B28" w:rsidRPr="006767C3" w:rsidRDefault="00043B28" w:rsidP="00583745">
            <w:pPr>
              <w:spacing w:line="240" w:lineRule="atLeast"/>
              <w:ind w:right="-108"/>
              <w:rPr>
                <w:rFonts w:ascii="Arial" w:hAnsi="Arial" w:cs="Arial"/>
              </w:rPr>
            </w:pPr>
          </w:p>
        </w:tc>
      </w:tr>
      <w:tr w:rsidR="00043B28" w:rsidRPr="002C47CA" w:rsidTr="00583745">
        <w:tc>
          <w:tcPr>
            <w:tcW w:w="10030" w:type="dxa"/>
            <w:gridSpan w:val="5"/>
          </w:tcPr>
          <w:p w:rsidR="00043B28" w:rsidRPr="0064717F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1C7">
              <w:rPr>
                <w:rFonts w:ascii="Arial" w:hAnsi="Arial" w:cs="Arial"/>
                <w:sz w:val="22"/>
                <w:szCs w:val="22"/>
              </w:rPr>
              <w:t>Микробиологические показатели порчи:</w:t>
            </w:r>
          </w:p>
        </w:tc>
      </w:tr>
      <w:tr w:rsidR="00043B28" w:rsidRPr="002C47CA" w:rsidTr="00583745">
        <w:tc>
          <w:tcPr>
            <w:tcW w:w="2083" w:type="dxa"/>
          </w:tcPr>
          <w:p w:rsidR="00043B28" w:rsidRPr="0064717F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1914" w:type="dxa"/>
          </w:tcPr>
          <w:p w:rsidR="00043B28" w:rsidRPr="0064717F" w:rsidRDefault="00043B28" w:rsidP="00583745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2205" w:type="dxa"/>
          </w:tcPr>
          <w:p w:rsidR="00043B28" w:rsidRPr="006767C3" w:rsidRDefault="00043B28" w:rsidP="00583745">
            <w:pPr>
              <w:ind w:right="-108"/>
              <w:jc w:val="center"/>
              <w:rPr>
                <w:rFonts w:ascii="Arial" w:hAnsi="Arial" w:cs="Arial"/>
                <w:highlight w:val="red"/>
              </w:rPr>
            </w:pPr>
          </w:p>
        </w:tc>
      </w:tr>
    </w:tbl>
    <w:p w:rsidR="00043B28" w:rsidRPr="002C47CA" w:rsidRDefault="00043B28" w:rsidP="00043B28">
      <w:pPr>
        <w:ind w:left="-142"/>
        <w:rPr>
          <w:rFonts w:ascii="Arial" w:hAnsi="Arial" w:cs="Arial"/>
          <w:sz w:val="20"/>
          <w:szCs w:val="20"/>
        </w:rPr>
      </w:pPr>
    </w:p>
    <w:p w:rsidR="00043B28" w:rsidRPr="004648CD" w:rsidRDefault="00043B28" w:rsidP="00043B28">
      <w:pPr>
        <w:ind w:left="-142"/>
        <w:jc w:val="both"/>
        <w:rPr>
          <w:rFonts w:ascii="Arial" w:hAnsi="Arial" w:cs="Arial"/>
          <w:sz w:val="20"/>
          <w:szCs w:val="20"/>
        </w:rPr>
      </w:pPr>
      <w:r w:rsidRPr="004648CD">
        <w:rPr>
          <w:rFonts w:ascii="Arial" w:hAnsi="Arial" w:cs="Arial"/>
          <w:sz w:val="20"/>
          <w:szCs w:val="20"/>
        </w:rPr>
        <w:t xml:space="preserve">Программа испытаний составлена с учетом требований технической документации </w:t>
      </w:r>
      <w:r>
        <w:rPr>
          <w:rFonts w:ascii="Arial" w:hAnsi="Arial" w:cs="Arial"/>
          <w:sz w:val="20"/>
          <w:szCs w:val="20"/>
        </w:rPr>
        <w:t>(</w:t>
      </w:r>
      <w:r w:rsidRPr="004648CD">
        <w:rPr>
          <w:rFonts w:ascii="Arial" w:hAnsi="Arial" w:cs="Arial"/>
          <w:sz w:val="20"/>
          <w:szCs w:val="20"/>
        </w:rPr>
        <w:t>НД</w:t>
      </w:r>
      <w:r>
        <w:rPr>
          <w:rFonts w:ascii="Arial" w:hAnsi="Arial" w:cs="Arial"/>
          <w:sz w:val="20"/>
          <w:szCs w:val="20"/>
        </w:rPr>
        <w:t>)</w:t>
      </w:r>
      <w:r w:rsidRPr="004648CD">
        <w:rPr>
          <w:rFonts w:ascii="Arial" w:hAnsi="Arial" w:cs="Arial"/>
          <w:sz w:val="20"/>
          <w:szCs w:val="20"/>
        </w:rPr>
        <w:t xml:space="preserve"> на продукт, ТР ТС и </w:t>
      </w:r>
      <w:r w:rsidRPr="002C47CA">
        <w:rPr>
          <w:rFonts w:ascii="Arial" w:hAnsi="Arial" w:cs="Arial"/>
          <w:sz w:val="20"/>
          <w:szCs w:val="20"/>
        </w:rPr>
        <w:t>настоящего стандарта.</w:t>
      </w:r>
    </w:p>
    <w:p w:rsidR="00043B28" w:rsidRPr="004648CD" w:rsidRDefault="00043B28" w:rsidP="00043B28">
      <w:pPr>
        <w:ind w:left="-142"/>
        <w:jc w:val="both"/>
        <w:rPr>
          <w:rFonts w:ascii="Arial" w:hAnsi="Arial" w:cs="Arial"/>
          <w:sz w:val="20"/>
          <w:szCs w:val="20"/>
        </w:rPr>
      </w:pPr>
      <w:r w:rsidRPr="004648CD">
        <w:rPr>
          <w:rFonts w:ascii="Arial" w:hAnsi="Arial" w:cs="Arial"/>
          <w:sz w:val="20"/>
          <w:szCs w:val="20"/>
        </w:rPr>
        <w:t>Порядок процедур</w:t>
      </w:r>
      <w:r>
        <w:rPr>
          <w:rFonts w:ascii="Arial" w:hAnsi="Arial" w:cs="Arial"/>
          <w:sz w:val="20"/>
          <w:szCs w:val="20"/>
        </w:rPr>
        <w:t>ы отбора проб и транспортировки</w:t>
      </w:r>
      <w:r w:rsidRPr="004648CD">
        <w:rPr>
          <w:rFonts w:ascii="Arial" w:hAnsi="Arial" w:cs="Arial"/>
          <w:sz w:val="20"/>
          <w:szCs w:val="20"/>
        </w:rPr>
        <w:t xml:space="preserve"> приведен в нормативной документации на методы отбора проб и технической документации на продукт.</w:t>
      </w:r>
    </w:p>
    <w:p w:rsidR="00043B28" w:rsidRPr="0064717F" w:rsidRDefault="00043B28" w:rsidP="00043B28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43B28" w:rsidRPr="0064717F" w:rsidRDefault="00043B28" w:rsidP="00043B28">
      <w:pPr>
        <w:ind w:left="-142"/>
        <w:rPr>
          <w:rFonts w:ascii="Arial" w:eastAsia="Calibri" w:hAnsi="Arial" w:cs="Arial"/>
          <w:sz w:val="22"/>
          <w:szCs w:val="22"/>
        </w:rPr>
      </w:pPr>
      <w:r w:rsidRPr="0064717F">
        <w:rPr>
          <w:rFonts w:ascii="Arial" w:eastAsia="Calibri" w:hAnsi="Arial" w:cs="Arial"/>
          <w:sz w:val="22"/>
          <w:szCs w:val="22"/>
        </w:rPr>
        <w:t>Согласовано:</w:t>
      </w:r>
    </w:p>
    <w:p w:rsidR="00043B28" w:rsidRPr="0064717F" w:rsidRDefault="00043B28" w:rsidP="00043B28">
      <w:pPr>
        <w:ind w:left="-142"/>
        <w:rPr>
          <w:rFonts w:ascii="Arial" w:eastAsia="Calibri" w:hAnsi="Arial" w:cs="Arial"/>
          <w:sz w:val="22"/>
          <w:szCs w:val="22"/>
        </w:rPr>
      </w:pPr>
      <w:r w:rsidRPr="0064717F">
        <w:rPr>
          <w:rFonts w:ascii="Arial" w:hAnsi="Arial" w:cs="Arial"/>
          <w:sz w:val="22"/>
          <w:szCs w:val="22"/>
        </w:rPr>
        <w:t>Представитель Исполнителя</w:t>
      </w:r>
      <w:r>
        <w:rPr>
          <w:rFonts w:ascii="Arial" w:hAnsi="Arial" w:cs="Arial"/>
          <w:sz w:val="22"/>
          <w:szCs w:val="22"/>
        </w:rPr>
        <w:t xml:space="preserve">:   __________________________  </w:t>
      </w:r>
      <w:r w:rsidRPr="0064717F">
        <w:rPr>
          <w:rFonts w:ascii="Arial" w:hAnsi="Arial" w:cs="Arial"/>
          <w:sz w:val="22"/>
          <w:szCs w:val="22"/>
        </w:rPr>
        <w:t xml:space="preserve"> должность, ФИО, подпись</w:t>
      </w:r>
    </w:p>
    <w:p w:rsidR="00043B28" w:rsidRPr="0064717F" w:rsidRDefault="00043B28" w:rsidP="00043B28">
      <w:pPr>
        <w:ind w:left="-142"/>
        <w:rPr>
          <w:rFonts w:ascii="Arial" w:eastAsia="Calibri" w:hAnsi="Arial" w:cs="Arial"/>
          <w:sz w:val="22"/>
          <w:szCs w:val="22"/>
        </w:rPr>
      </w:pPr>
    </w:p>
    <w:p w:rsidR="00043B28" w:rsidRPr="0064717F" w:rsidRDefault="00043B28" w:rsidP="00043B28">
      <w:pPr>
        <w:ind w:left="-142"/>
        <w:rPr>
          <w:rFonts w:ascii="Arial" w:hAnsi="Arial" w:cs="Arial"/>
          <w:sz w:val="22"/>
          <w:szCs w:val="22"/>
        </w:rPr>
      </w:pPr>
      <w:r w:rsidRPr="0064717F">
        <w:rPr>
          <w:rFonts w:ascii="Arial" w:hAnsi="Arial" w:cs="Arial"/>
          <w:sz w:val="22"/>
          <w:szCs w:val="22"/>
        </w:rPr>
        <w:t>Представитель Заказчика</w:t>
      </w:r>
      <w:r>
        <w:rPr>
          <w:rFonts w:ascii="Arial" w:hAnsi="Arial" w:cs="Arial"/>
          <w:sz w:val="22"/>
          <w:szCs w:val="22"/>
        </w:rPr>
        <w:t xml:space="preserve">:   _____________________________  </w:t>
      </w:r>
      <w:r w:rsidRPr="0064717F">
        <w:rPr>
          <w:rFonts w:ascii="Arial" w:hAnsi="Arial" w:cs="Arial"/>
          <w:sz w:val="22"/>
          <w:szCs w:val="22"/>
        </w:rPr>
        <w:t xml:space="preserve"> должность, ФИО, подпись</w:t>
      </w:r>
    </w:p>
    <w:p w:rsidR="00043B28" w:rsidRDefault="00043B28" w:rsidP="00043B28">
      <w:pPr>
        <w:pStyle w:val="FORMATTEXT"/>
        <w:spacing w:line="360" w:lineRule="auto"/>
        <w:ind w:firstLine="510"/>
        <w:jc w:val="center"/>
        <w:rPr>
          <w:sz w:val="24"/>
          <w:szCs w:val="24"/>
        </w:rPr>
      </w:pPr>
    </w:p>
    <w:p w:rsidR="00043B28" w:rsidRPr="00633B7D" w:rsidRDefault="00043B28" w:rsidP="00043B28">
      <w:pPr>
        <w:pStyle w:val="FORMATTEXT"/>
        <w:spacing w:line="360" w:lineRule="auto"/>
        <w:jc w:val="center"/>
        <w:rPr>
          <w:b/>
          <w:sz w:val="24"/>
          <w:szCs w:val="24"/>
        </w:rPr>
      </w:pPr>
      <w:r w:rsidRPr="00633B7D">
        <w:rPr>
          <w:b/>
          <w:sz w:val="24"/>
          <w:szCs w:val="24"/>
        </w:rPr>
        <w:lastRenderedPageBreak/>
        <w:t>Приложение Б</w:t>
      </w:r>
    </w:p>
    <w:p w:rsidR="00043B28" w:rsidRPr="00633B7D" w:rsidRDefault="00043B28" w:rsidP="00043B28">
      <w:pPr>
        <w:pStyle w:val="FORMATTEXT"/>
        <w:spacing w:line="360" w:lineRule="auto"/>
        <w:jc w:val="center"/>
        <w:rPr>
          <w:b/>
          <w:sz w:val="24"/>
          <w:szCs w:val="24"/>
        </w:rPr>
      </w:pPr>
      <w:r w:rsidRPr="00633B7D">
        <w:rPr>
          <w:b/>
          <w:sz w:val="24"/>
          <w:szCs w:val="24"/>
        </w:rPr>
        <w:t>(справочное)</w:t>
      </w:r>
    </w:p>
    <w:p w:rsidR="00043B28" w:rsidRPr="00633B7D" w:rsidRDefault="00043B28" w:rsidP="00043B28">
      <w:pPr>
        <w:pStyle w:val="FORMATTEXT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633B7D">
        <w:rPr>
          <w:rFonts w:eastAsia="Times New Roman"/>
          <w:b/>
          <w:sz w:val="24"/>
          <w:szCs w:val="24"/>
        </w:rPr>
        <w:t>Рекомендуемые контрольные точки испытаний мясной продукции</w:t>
      </w:r>
      <w:r w:rsidR="00AC25DB">
        <w:rPr>
          <w:rFonts w:eastAsia="Times New Roman"/>
          <w:b/>
          <w:sz w:val="24"/>
          <w:szCs w:val="24"/>
        </w:rPr>
        <w:t xml:space="preserve"> </w:t>
      </w:r>
      <w:r w:rsidRPr="00633B7D">
        <w:rPr>
          <w:rFonts w:eastAsia="Times New Roman"/>
          <w:b/>
          <w:sz w:val="24"/>
          <w:szCs w:val="24"/>
        </w:rPr>
        <w:t>в зависимости от предполагаемых сроков годности</w:t>
      </w:r>
    </w:p>
    <w:p w:rsidR="00043B28" w:rsidRPr="00633B7D" w:rsidRDefault="00043B28" w:rsidP="00043B28">
      <w:pPr>
        <w:pStyle w:val="FORMATTEXT"/>
        <w:spacing w:line="360" w:lineRule="auto"/>
        <w:ind w:firstLine="567"/>
        <w:rPr>
          <w:rFonts w:eastAsia="Times New Roman"/>
          <w:sz w:val="22"/>
          <w:szCs w:val="22"/>
        </w:rPr>
      </w:pPr>
      <w:r w:rsidRPr="00633B7D">
        <w:rPr>
          <w:rFonts w:eastAsia="Times New Roman"/>
          <w:sz w:val="22"/>
          <w:szCs w:val="22"/>
        </w:rPr>
        <w:t>Б.1 Контрольные точки испытаний при обосновании сроков годности новой мясной пр</w:t>
      </w:r>
      <w:r w:rsidRPr="00633B7D">
        <w:rPr>
          <w:rFonts w:eastAsia="Times New Roman"/>
          <w:sz w:val="22"/>
          <w:szCs w:val="22"/>
        </w:rPr>
        <w:t>о</w:t>
      </w:r>
      <w:r w:rsidRPr="00633B7D">
        <w:rPr>
          <w:rFonts w:eastAsia="Times New Roman"/>
          <w:sz w:val="22"/>
          <w:szCs w:val="22"/>
        </w:rPr>
        <w:t>дукции  приведены в таблице Б.1.</w:t>
      </w:r>
    </w:p>
    <w:p w:rsidR="00043B28" w:rsidRPr="00633B7D" w:rsidRDefault="00043B28" w:rsidP="00043B28">
      <w:pPr>
        <w:pStyle w:val="FORMATTEXT"/>
        <w:spacing w:line="360" w:lineRule="auto"/>
        <w:jc w:val="right"/>
        <w:rPr>
          <w:rFonts w:eastAsia="Times New Roman"/>
          <w:sz w:val="22"/>
          <w:szCs w:val="22"/>
        </w:rPr>
      </w:pPr>
      <w:r w:rsidRPr="00633B7D">
        <w:rPr>
          <w:rFonts w:eastAsia="Times New Roman"/>
          <w:sz w:val="22"/>
          <w:szCs w:val="22"/>
        </w:rPr>
        <w:t xml:space="preserve">Т а б л и ц а  Б.1 </w:t>
      </w:r>
    </w:p>
    <w:tbl>
      <w:tblPr>
        <w:tblW w:w="5115" w:type="pct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2"/>
        <w:gridCol w:w="2095"/>
        <w:gridCol w:w="1014"/>
        <w:gridCol w:w="806"/>
        <w:gridCol w:w="806"/>
        <w:gridCol w:w="806"/>
        <w:gridCol w:w="806"/>
        <w:gridCol w:w="806"/>
        <w:gridCol w:w="945"/>
      </w:tblGrid>
      <w:tr w:rsidR="00043B28" w:rsidRPr="00633B7D" w:rsidTr="00583745">
        <w:trPr>
          <w:trHeight w:val="77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Предполагаемый срок годности,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сут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Коэффициент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резерва</w:t>
            </w:r>
          </w:p>
        </w:tc>
        <w:tc>
          <w:tcPr>
            <w:tcW w:w="2935" w:type="pct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Контрольные точки испытаний при обосновании сроков годн</w:t>
            </w:r>
            <w:r w:rsidRPr="00633B7D">
              <w:rPr>
                <w:rFonts w:eastAsia="Times New Roman"/>
              </w:rPr>
              <w:t>о</w:t>
            </w:r>
            <w:r w:rsidRPr="00633B7D">
              <w:rPr>
                <w:rFonts w:eastAsia="Times New Roman"/>
              </w:rPr>
              <w:t>сти новой мясной продукции, сут</w:t>
            </w:r>
          </w:p>
        </w:tc>
      </w:tr>
      <w:tr w:rsidR="00043B28" w:rsidRPr="00633B7D" w:rsidTr="00583745">
        <w:trPr>
          <w:trHeight w:val="303"/>
        </w:trPr>
        <w:tc>
          <w:tcPr>
            <w:tcW w:w="103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1,3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при сроках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годности не более 30 сут</w:t>
            </w:r>
            <w:r w:rsidR="00AC25D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0</w:t>
            </w:r>
          </w:p>
        </w:tc>
        <w:tc>
          <w:tcPr>
            <w:tcW w:w="395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1</w:t>
            </w:r>
          </w:p>
        </w:tc>
        <w:tc>
          <w:tcPr>
            <w:tcW w:w="395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2</w:t>
            </w:r>
          </w:p>
        </w:tc>
        <w:tc>
          <w:tcPr>
            <w:tcW w:w="395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</w:rPr>
            </w:pPr>
            <w:r w:rsidRPr="00633B7D">
              <w:rPr>
                <w:rFonts w:eastAsia="Times New Roman"/>
                <w:b/>
              </w:rPr>
              <w:t>3</w:t>
            </w:r>
          </w:p>
        </w:tc>
        <w:tc>
          <w:tcPr>
            <w:tcW w:w="395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4</w:t>
            </w:r>
          </w:p>
        </w:tc>
        <w:tc>
          <w:tcPr>
            <w:tcW w:w="395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B28" w:rsidRPr="00633B7D" w:rsidTr="00583745">
        <w:trPr>
          <w:trHeight w:val="179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B28" w:rsidRPr="00633B7D" w:rsidTr="00583745">
        <w:trPr>
          <w:trHeight w:val="179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10 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15 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20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26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25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33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30 </w:t>
            </w: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39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0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1,2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при сроках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годности 31-60 сут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6698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31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37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6698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40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48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6698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3B7D">
              <w:rPr>
                <w:rFonts w:eastAsia="Times New Roman"/>
                <w:b/>
                <w:sz w:val="22"/>
                <w:szCs w:val="22"/>
              </w:rPr>
              <w:t>50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60 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6698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72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0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1,1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при сроках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годности 61-90 сут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6698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67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6698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77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6698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88</w:t>
            </w:r>
          </w:p>
        </w:tc>
      </w:tr>
      <w:tr w:rsidR="00043B28" w:rsidRPr="00633B7D" w:rsidTr="0058374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66984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99</w:t>
            </w:r>
          </w:p>
        </w:tc>
      </w:tr>
      <w:tr w:rsidR="00043B28" w:rsidRPr="00633B7D" w:rsidTr="00583745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ind w:firstLine="567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П р и м е ч а н и е – Периодичность испытания замороженных полуфабрикатов в два раза реже, чем охлажденных, но не менее трех раз. </w:t>
            </w:r>
          </w:p>
        </w:tc>
      </w:tr>
    </w:tbl>
    <w:p w:rsidR="00043B28" w:rsidRPr="00633B7D" w:rsidRDefault="00043B28" w:rsidP="00043B28">
      <w:pPr>
        <w:pStyle w:val="FORMATTEXT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043B28" w:rsidRPr="009C2524" w:rsidRDefault="00043B28" w:rsidP="00043B28">
      <w:pPr>
        <w:pStyle w:val="FORMATTEXT"/>
        <w:spacing w:line="360" w:lineRule="auto"/>
        <w:jc w:val="center"/>
        <w:rPr>
          <w:b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ind w:firstLine="567"/>
        <w:rPr>
          <w:rFonts w:eastAsia="Times New Roman"/>
          <w:sz w:val="22"/>
          <w:szCs w:val="22"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ind w:firstLine="567"/>
        <w:rPr>
          <w:rFonts w:eastAsia="Times New Roman"/>
          <w:sz w:val="22"/>
          <w:szCs w:val="22"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rPr>
          <w:rFonts w:eastAsia="Times New Roman"/>
          <w:sz w:val="22"/>
          <w:szCs w:val="22"/>
          <w:highlight w:val="green"/>
        </w:rPr>
      </w:pPr>
    </w:p>
    <w:p w:rsidR="00043B28" w:rsidRPr="00633B7D" w:rsidRDefault="00043B28" w:rsidP="00043B28">
      <w:pPr>
        <w:pStyle w:val="FORMATTEXT"/>
        <w:spacing w:line="360" w:lineRule="auto"/>
        <w:rPr>
          <w:rFonts w:eastAsia="Times New Roman"/>
          <w:sz w:val="22"/>
          <w:szCs w:val="22"/>
        </w:rPr>
      </w:pPr>
      <w:r w:rsidRPr="00633B7D">
        <w:rPr>
          <w:rFonts w:eastAsia="Times New Roman"/>
          <w:sz w:val="22"/>
          <w:szCs w:val="22"/>
        </w:rPr>
        <w:t>Б.2 Контрольные точки испытаний при подтверждении ранее установленных сроков годности мясной продукции приведены в таблице Б.2.</w:t>
      </w:r>
    </w:p>
    <w:p w:rsidR="00043B28" w:rsidRPr="00633B7D" w:rsidRDefault="00043B28" w:rsidP="00043B28">
      <w:pPr>
        <w:pStyle w:val="FORMATTEXT"/>
        <w:spacing w:line="360" w:lineRule="auto"/>
        <w:jc w:val="right"/>
        <w:rPr>
          <w:rFonts w:eastAsia="Times New Roman"/>
          <w:sz w:val="22"/>
          <w:szCs w:val="22"/>
        </w:rPr>
      </w:pPr>
      <w:r w:rsidRPr="00633B7D">
        <w:rPr>
          <w:rFonts w:eastAsia="Times New Roman"/>
          <w:sz w:val="22"/>
          <w:szCs w:val="22"/>
        </w:rPr>
        <w:t>Т а б л и ц а  Б.2</w:t>
      </w:r>
    </w:p>
    <w:tbl>
      <w:tblPr>
        <w:tblW w:w="10207" w:type="dxa"/>
        <w:tblInd w:w="-5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1984"/>
        <w:gridCol w:w="1843"/>
        <w:gridCol w:w="2126"/>
      </w:tblGrid>
      <w:tr w:rsidR="00043B28" w:rsidRPr="00633B7D" w:rsidTr="00583745">
        <w:trPr>
          <w:trHeight w:val="25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Установленный срок годности,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сут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Коэффициент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резерва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Контрольные точки испытаний при подтверждении ранее установленных сроков годности мясной продукции, сут</w:t>
            </w:r>
          </w:p>
        </w:tc>
      </w:tr>
      <w:tr w:rsidR="00043B28" w:rsidRPr="00633B7D" w:rsidTr="00583745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Установленный срок годности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 xml:space="preserve">Срок годности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с учетом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 xml:space="preserve">коэффициента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</w:rPr>
              <w:t>резерва</w:t>
            </w:r>
          </w:p>
        </w:tc>
      </w:tr>
      <w:tr w:rsidR="00043B28" w:rsidRPr="00633B7D" w:rsidTr="00583745">
        <w:trPr>
          <w:trHeight w:val="380"/>
        </w:trPr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1,3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при сроках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годности не более 30 сут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43B28" w:rsidRPr="00633B7D" w:rsidTr="00583745">
        <w:trPr>
          <w:trHeight w:val="1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043B28" w:rsidRPr="00633B7D" w:rsidTr="00583745">
        <w:trPr>
          <w:trHeight w:val="1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7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043B28" w:rsidRPr="00633B7D" w:rsidTr="00583745">
        <w:trPr>
          <w:trHeight w:val="1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10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10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13</w:t>
            </w:r>
          </w:p>
        </w:tc>
      </w:tr>
      <w:tr w:rsidR="00043B28" w:rsidRPr="00633B7D" w:rsidTr="00583745">
        <w:trPr>
          <w:trHeight w:val="1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15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15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043B28" w:rsidRPr="00633B7D" w:rsidTr="00583745">
        <w:trPr>
          <w:trHeight w:val="1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26</w:t>
            </w:r>
          </w:p>
        </w:tc>
      </w:tr>
      <w:tr w:rsidR="00043B28" w:rsidRPr="00633B7D" w:rsidTr="00583745">
        <w:trPr>
          <w:trHeight w:val="1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33</w:t>
            </w:r>
          </w:p>
        </w:tc>
      </w:tr>
      <w:tr w:rsidR="00043B28" w:rsidRPr="00633B7D" w:rsidTr="00583745">
        <w:trPr>
          <w:trHeight w:val="2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30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30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39</w:t>
            </w:r>
          </w:p>
        </w:tc>
      </w:tr>
      <w:tr w:rsidR="00043B28" w:rsidRPr="00633B7D" w:rsidTr="00583745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1,2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при сроках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годности 31-60 сут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37</w:t>
            </w:r>
          </w:p>
        </w:tc>
      </w:tr>
      <w:tr w:rsidR="00043B28" w:rsidRPr="00633B7D" w:rsidTr="00583745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48</w:t>
            </w:r>
          </w:p>
        </w:tc>
      </w:tr>
      <w:tr w:rsidR="00043B28" w:rsidRPr="00633B7D" w:rsidTr="00583745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043B28" w:rsidRPr="00633B7D" w:rsidTr="00583745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60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60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72</w:t>
            </w:r>
          </w:p>
        </w:tc>
      </w:tr>
      <w:tr w:rsidR="00043B28" w:rsidRPr="00633B7D" w:rsidTr="00583745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1,1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 xml:space="preserve">при сроках </w:t>
            </w:r>
          </w:p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годности 61-90 сут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67</w:t>
            </w:r>
          </w:p>
        </w:tc>
      </w:tr>
      <w:tr w:rsidR="00043B28" w:rsidRPr="00633B7D" w:rsidTr="00583745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77</w:t>
            </w:r>
          </w:p>
        </w:tc>
      </w:tr>
      <w:tr w:rsidR="00043B28" w:rsidRPr="00633B7D" w:rsidTr="00583745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88</w:t>
            </w:r>
          </w:p>
        </w:tc>
      </w:tr>
      <w:tr w:rsidR="00043B28" w:rsidRPr="009C2524" w:rsidTr="00583745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jc w:val="center"/>
            </w:pPr>
            <w:r w:rsidRPr="00633B7D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633B7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633B7D">
              <w:rPr>
                <w:rFonts w:eastAsia="Times New Roman"/>
                <w:sz w:val="22"/>
                <w:szCs w:val="22"/>
              </w:rPr>
              <w:t>99</w:t>
            </w:r>
          </w:p>
        </w:tc>
      </w:tr>
    </w:tbl>
    <w:p w:rsidR="00043B28" w:rsidRPr="009C2524" w:rsidRDefault="00043B28" w:rsidP="00043B28">
      <w:pPr>
        <w:pStyle w:val="FORMATTEXT"/>
        <w:spacing w:line="360" w:lineRule="auto"/>
        <w:rPr>
          <w:rFonts w:eastAsia="Times New Roman"/>
          <w:sz w:val="22"/>
          <w:szCs w:val="22"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rPr>
          <w:rFonts w:eastAsia="Times New Roman"/>
          <w:sz w:val="22"/>
          <w:szCs w:val="22"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rPr>
          <w:rFonts w:eastAsia="Times New Roman"/>
          <w:sz w:val="22"/>
          <w:szCs w:val="22"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rPr>
          <w:rFonts w:eastAsia="Times New Roman"/>
          <w:sz w:val="22"/>
          <w:szCs w:val="22"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rPr>
          <w:rFonts w:eastAsia="Times New Roman"/>
          <w:sz w:val="22"/>
          <w:szCs w:val="22"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rPr>
          <w:rFonts w:eastAsia="Times New Roman"/>
          <w:sz w:val="22"/>
          <w:szCs w:val="22"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rPr>
          <w:rFonts w:eastAsia="Times New Roman"/>
          <w:sz w:val="22"/>
          <w:szCs w:val="22"/>
          <w:highlight w:val="green"/>
        </w:rPr>
      </w:pPr>
    </w:p>
    <w:p w:rsidR="00043B28" w:rsidRPr="00737A0B" w:rsidRDefault="00043B28" w:rsidP="00043B28">
      <w:pPr>
        <w:pStyle w:val="FORMATTEXT"/>
        <w:spacing w:line="360" w:lineRule="auto"/>
        <w:ind w:firstLine="567"/>
        <w:rPr>
          <w:rFonts w:eastAsia="Times New Roman"/>
          <w:sz w:val="22"/>
          <w:szCs w:val="22"/>
        </w:rPr>
      </w:pPr>
      <w:r w:rsidRPr="00737A0B">
        <w:rPr>
          <w:rFonts w:eastAsia="Times New Roman"/>
          <w:sz w:val="22"/>
          <w:szCs w:val="22"/>
        </w:rPr>
        <w:lastRenderedPageBreak/>
        <w:t>Б.3 Контрольные точки испытаний при увеличении сроков годности мясной продукции  приведены в таблице Б.3.</w:t>
      </w:r>
    </w:p>
    <w:p w:rsidR="00043B28" w:rsidRPr="00737A0B" w:rsidRDefault="00043B28" w:rsidP="00043B28">
      <w:pPr>
        <w:pStyle w:val="FORMATTEXT"/>
        <w:spacing w:line="360" w:lineRule="auto"/>
        <w:jc w:val="right"/>
        <w:rPr>
          <w:rFonts w:eastAsia="Times New Roman"/>
          <w:sz w:val="22"/>
          <w:szCs w:val="22"/>
        </w:rPr>
      </w:pPr>
      <w:r w:rsidRPr="00737A0B">
        <w:rPr>
          <w:rFonts w:eastAsia="Times New Roman"/>
          <w:sz w:val="22"/>
          <w:szCs w:val="22"/>
        </w:rPr>
        <w:t>Т а б л и ц а  Б.3</w:t>
      </w:r>
    </w:p>
    <w:tbl>
      <w:tblPr>
        <w:tblW w:w="9499" w:type="dxa"/>
        <w:tblInd w:w="-11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2069"/>
        <w:gridCol w:w="1759"/>
        <w:gridCol w:w="1843"/>
        <w:gridCol w:w="1701"/>
      </w:tblGrid>
      <w:tr w:rsidR="00043B28" w:rsidRPr="00737A0B" w:rsidTr="00583745">
        <w:trPr>
          <w:trHeight w:val="4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>Предполагаемый срок годности,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>сут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>Коэффициент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>резерва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>Контрольные точки испытаний при увеличении сроков годности мясной продукции, сут</w:t>
            </w:r>
          </w:p>
        </w:tc>
      </w:tr>
      <w:tr w:rsidR="00043B28" w:rsidRPr="00737A0B" w:rsidTr="00583745">
        <w:trPr>
          <w:trHeight w:val="1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Фон 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>Предполагаемый срок годности,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>сут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 xml:space="preserve">Срок годности 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>с учетом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 xml:space="preserve">коэффициента 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</w:rPr>
              <w:t xml:space="preserve">резерва </w:t>
            </w:r>
          </w:p>
        </w:tc>
      </w:tr>
      <w:tr w:rsidR="00043B28" w:rsidRPr="00737A0B" w:rsidTr="00583745"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1,3 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при сроках 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годности не более 30 сут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043B28" w:rsidRPr="00737A0B" w:rsidTr="00583745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043B28" w:rsidRPr="00737A0B" w:rsidTr="00583745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10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13</w:t>
            </w:r>
          </w:p>
        </w:tc>
      </w:tr>
      <w:tr w:rsidR="00043B28" w:rsidRPr="00737A0B" w:rsidTr="00583745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15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15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043B28" w:rsidRPr="00737A0B" w:rsidTr="00583745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26</w:t>
            </w:r>
          </w:p>
        </w:tc>
      </w:tr>
      <w:tr w:rsidR="00043B28" w:rsidRPr="00737A0B" w:rsidTr="00583745">
        <w:trPr>
          <w:trHeight w:val="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33</w:t>
            </w:r>
          </w:p>
        </w:tc>
      </w:tr>
      <w:tr w:rsidR="00043B28" w:rsidRPr="00737A0B" w:rsidTr="00583745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30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39</w:t>
            </w:r>
          </w:p>
        </w:tc>
      </w:tr>
      <w:tr w:rsidR="00043B28" w:rsidRPr="00737A0B" w:rsidTr="0058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1,2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при сроках 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годности 31-60 сут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37</w:t>
            </w:r>
          </w:p>
        </w:tc>
      </w:tr>
      <w:tr w:rsidR="00043B28" w:rsidRPr="00737A0B" w:rsidTr="0058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48</w:t>
            </w:r>
          </w:p>
        </w:tc>
      </w:tr>
      <w:tr w:rsidR="00043B28" w:rsidRPr="00737A0B" w:rsidTr="0058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043B28" w:rsidRPr="00737A0B" w:rsidTr="0058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60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72</w:t>
            </w:r>
          </w:p>
        </w:tc>
      </w:tr>
      <w:tr w:rsidR="00043B28" w:rsidRPr="00737A0B" w:rsidTr="0058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1,1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 xml:space="preserve">при сроках </w:t>
            </w:r>
          </w:p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годности 61-90 сут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67</w:t>
            </w:r>
          </w:p>
        </w:tc>
      </w:tr>
      <w:tr w:rsidR="00043B28" w:rsidRPr="00737A0B" w:rsidTr="0058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737A0B" w:rsidRDefault="00043B28" w:rsidP="00583745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77</w:t>
            </w:r>
          </w:p>
        </w:tc>
      </w:tr>
      <w:tr w:rsidR="00043B28" w:rsidRPr="00737A0B" w:rsidTr="0058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88</w:t>
            </w:r>
          </w:p>
        </w:tc>
      </w:tr>
      <w:tr w:rsidR="00043B28" w:rsidRPr="00737A0B" w:rsidTr="0058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jc w:val="center"/>
            </w:pPr>
            <w:r w:rsidRPr="00737A0B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737A0B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737A0B">
              <w:rPr>
                <w:rFonts w:eastAsia="Times New Roman"/>
                <w:sz w:val="22"/>
                <w:szCs w:val="22"/>
              </w:rPr>
              <w:t>99</w:t>
            </w:r>
          </w:p>
        </w:tc>
      </w:tr>
    </w:tbl>
    <w:p w:rsidR="00043B28" w:rsidRPr="00737A0B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Pr="00737A0B" w:rsidRDefault="00043B28" w:rsidP="00043B28">
      <w:pPr>
        <w:pStyle w:val="FORMATTEXT"/>
        <w:spacing w:line="360" w:lineRule="auto"/>
        <w:ind w:firstLine="567"/>
        <w:jc w:val="both"/>
        <w:rPr>
          <w:rFonts w:eastAsia="Times New Roman"/>
          <w:sz w:val="22"/>
          <w:szCs w:val="22"/>
        </w:rPr>
      </w:pPr>
      <w:r w:rsidRPr="00737A0B">
        <w:rPr>
          <w:rFonts w:eastAsia="Times New Roman"/>
          <w:sz w:val="22"/>
          <w:szCs w:val="22"/>
        </w:rPr>
        <w:t>Контрольные точки испытаний при увеличении сроков годности мясной продукции, прив</w:t>
      </w:r>
      <w:r w:rsidRPr="00737A0B">
        <w:rPr>
          <w:rFonts w:eastAsia="Times New Roman"/>
          <w:sz w:val="22"/>
          <w:szCs w:val="22"/>
        </w:rPr>
        <w:t>е</w:t>
      </w:r>
      <w:r w:rsidRPr="00737A0B">
        <w:rPr>
          <w:rFonts w:eastAsia="Times New Roman"/>
          <w:sz w:val="22"/>
          <w:szCs w:val="22"/>
        </w:rPr>
        <w:t xml:space="preserve">денные в таблице Б.3, рекомендуются при наличии предварительных положительной оценки  по этим срокам с учетом коэффициента резерва. </w:t>
      </w:r>
    </w:p>
    <w:p w:rsidR="00043B28" w:rsidRPr="00737A0B" w:rsidRDefault="00043B28" w:rsidP="00043B28">
      <w:pPr>
        <w:pStyle w:val="FORMATTEXT"/>
        <w:spacing w:line="360" w:lineRule="auto"/>
        <w:ind w:firstLine="567"/>
        <w:jc w:val="both"/>
        <w:rPr>
          <w:rFonts w:eastAsia="Times New Roman"/>
          <w:sz w:val="22"/>
          <w:szCs w:val="22"/>
        </w:rPr>
      </w:pPr>
      <w:r w:rsidRPr="00737A0B">
        <w:rPr>
          <w:rFonts w:eastAsia="Times New Roman"/>
          <w:sz w:val="22"/>
          <w:szCs w:val="22"/>
        </w:rPr>
        <w:t>В случае отсутствия предварительной оценки  по увеличенным срокам годности рекоме</w:t>
      </w:r>
      <w:r w:rsidRPr="00737A0B">
        <w:rPr>
          <w:rFonts w:eastAsia="Times New Roman"/>
          <w:sz w:val="22"/>
          <w:szCs w:val="22"/>
        </w:rPr>
        <w:t>н</w:t>
      </w:r>
      <w:r w:rsidRPr="00737A0B">
        <w:rPr>
          <w:rFonts w:eastAsia="Times New Roman"/>
          <w:sz w:val="22"/>
          <w:szCs w:val="22"/>
        </w:rPr>
        <w:t>дуется проводить испытание по контрольным точкам таблицы Б.1, учитывая раннее устано</w:t>
      </w:r>
      <w:r w:rsidRPr="00737A0B">
        <w:rPr>
          <w:rFonts w:eastAsia="Times New Roman"/>
          <w:sz w:val="22"/>
          <w:szCs w:val="22"/>
        </w:rPr>
        <w:t>в</w:t>
      </w:r>
      <w:r w:rsidRPr="00737A0B">
        <w:rPr>
          <w:rFonts w:eastAsia="Times New Roman"/>
          <w:sz w:val="22"/>
          <w:szCs w:val="22"/>
        </w:rPr>
        <w:t>ленный срок годности.</w:t>
      </w:r>
    </w:p>
    <w:p w:rsidR="00043B28" w:rsidRPr="00737A0B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Pr="009C2524" w:rsidRDefault="00043B28" w:rsidP="00043B28">
      <w:pPr>
        <w:pStyle w:val="FORMATTEXT"/>
        <w:spacing w:line="360" w:lineRule="auto"/>
        <w:jc w:val="center"/>
        <w:rPr>
          <w:sz w:val="22"/>
          <w:szCs w:val="22"/>
          <w:highlight w:val="green"/>
        </w:rPr>
      </w:pPr>
    </w:p>
    <w:p w:rsidR="00043B28" w:rsidRPr="009C2524" w:rsidRDefault="00043B28" w:rsidP="00043B28">
      <w:pPr>
        <w:pStyle w:val="FORMATTEXT"/>
        <w:spacing w:line="360" w:lineRule="auto"/>
        <w:jc w:val="center"/>
        <w:rPr>
          <w:sz w:val="22"/>
          <w:szCs w:val="22"/>
          <w:highlight w:val="green"/>
        </w:rPr>
      </w:pPr>
    </w:p>
    <w:p w:rsidR="00043B28" w:rsidRPr="00857E2D" w:rsidRDefault="00043B28" w:rsidP="00043B28">
      <w:pPr>
        <w:pStyle w:val="FORMATTEXT"/>
        <w:spacing w:line="360" w:lineRule="auto"/>
        <w:ind w:firstLine="567"/>
        <w:rPr>
          <w:rFonts w:eastAsia="Times New Roman"/>
          <w:sz w:val="22"/>
          <w:szCs w:val="22"/>
        </w:rPr>
      </w:pPr>
      <w:r w:rsidRPr="00857E2D">
        <w:rPr>
          <w:rFonts w:eastAsia="Times New Roman"/>
          <w:sz w:val="22"/>
          <w:szCs w:val="22"/>
        </w:rPr>
        <w:lastRenderedPageBreak/>
        <w:t>Б.4 Контрольные точки испытаний при установлении сроков годности мясной продукции после вскрытия упаковки приведены в таблице Б.4.</w:t>
      </w:r>
    </w:p>
    <w:p w:rsidR="00043B28" w:rsidRPr="00857E2D" w:rsidRDefault="00043B28" w:rsidP="00043B28">
      <w:pPr>
        <w:pStyle w:val="FORMATTEXT"/>
        <w:spacing w:line="360" w:lineRule="auto"/>
        <w:jc w:val="right"/>
        <w:rPr>
          <w:rFonts w:eastAsia="Times New Roman"/>
          <w:sz w:val="22"/>
          <w:szCs w:val="22"/>
        </w:rPr>
      </w:pPr>
      <w:r w:rsidRPr="00857E2D">
        <w:rPr>
          <w:rFonts w:eastAsia="Times New Roman"/>
          <w:sz w:val="22"/>
          <w:szCs w:val="22"/>
        </w:rPr>
        <w:t>Т а б л и ц а  Б.4</w:t>
      </w:r>
    </w:p>
    <w:tbl>
      <w:tblPr>
        <w:tblW w:w="10208" w:type="dxa"/>
        <w:tblInd w:w="-11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6"/>
        <w:gridCol w:w="1703"/>
        <w:gridCol w:w="1276"/>
        <w:gridCol w:w="1134"/>
        <w:gridCol w:w="992"/>
        <w:gridCol w:w="992"/>
        <w:gridCol w:w="992"/>
        <w:gridCol w:w="993"/>
      </w:tblGrid>
      <w:tr w:rsidR="00043B28" w:rsidRPr="00857E2D" w:rsidTr="00583745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Предполагаемый срок годности после вскрытия упаковки,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сут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Коэффициент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резерва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Контрольные точки испытаний при установлении сроков годности после вскрытия упаковки, сут</w:t>
            </w:r>
          </w:p>
        </w:tc>
      </w:tr>
      <w:tr w:rsidR="00043B28" w:rsidRPr="00857E2D" w:rsidTr="00583745">
        <w:trPr>
          <w:trHeight w:val="16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Фон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2 точка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3 точка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4 точка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5 точка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6 точка</w:t>
            </w:r>
          </w:p>
        </w:tc>
      </w:tr>
      <w:tr w:rsidR="00043B28" w:rsidRPr="00857E2D" w:rsidTr="00583745">
        <w:trPr>
          <w:trHeight w:val="140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 xml:space="preserve">сразу 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</w:rPr>
              <w:t>после вскрытия упаковки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B28" w:rsidRPr="00857E2D" w:rsidTr="00583745">
        <w:trPr>
          <w:trHeight w:val="8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 xml:space="preserve">сразу 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</w:rPr>
              <w:t>после вскрытия упаковки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B28" w:rsidRPr="00857E2D" w:rsidTr="00583745">
        <w:trPr>
          <w:trHeight w:val="1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 xml:space="preserve">сразу 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после вскрытия упаковки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3B28" w:rsidRPr="00857E2D" w:rsidTr="00583745">
        <w:trPr>
          <w:trHeight w:val="1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 xml:space="preserve">сразу 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</w:rPr>
              <w:t>после вскрытия упаковки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043B28" w:rsidRPr="00D76241" w:rsidTr="00583745">
        <w:trPr>
          <w:trHeight w:val="1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 xml:space="preserve">сразу </w:t>
            </w:r>
          </w:p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</w:rPr>
            </w:pPr>
            <w:r w:rsidRPr="00857E2D">
              <w:rPr>
                <w:rFonts w:eastAsia="Times New Roman"/>
              </w:rPr>
              <w:t>после вскрытия упаковки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857E2D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3B28" w:rsidRPr="00D76241" w:rsidRDefault="00043B28" w:rsidP="00583745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857E2D">
              <w:rPr>
                <w:rFonts w:eastAsia="Times New Roman"/>
                <w:sz w:val="22"/>
                <w:szCs w:val="22"/>
              </w:rPr>
              <w:t>7</w:t>
            </w:r>
          </w:p>
        </w:tc>
      </w:tr>
    </w:tbl>
    <w:p w:rsidR="00043B28" w:rsidRDefault="00043B28" w:rsidP="00043B28">
      <w:pPr>
        <w:pStyle w:val="FORMATTEXT"/>
        <w:spacing w:line="360" w:lineRule="auto"/>
        <w:ind w:firstLine="567"/>
        <w:rPr>
          <w:rFonts w:eastAsia="Times New Roman"/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ind w:firstLine="567"/>
        <w:rPr>
          <w:rFonts w:eastAsia="Times New Roman"/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ind w:firstLine="567"/>
        <w:rPr>
          <w:rFonts w:eastAsia="Times New Roman"/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sz w:val="22"/>
          <w:szCs w:val="22"/>
        </w:rPr>
      </w:pPr>
    </w:p>
    <w:p w:rsidR="00043B28" w:rsidRPr="006B5D44" w:rsidRDefault="00043B28" w:rsidP="00043B28">
      <w:pPr>
        <w:pStyle w:val="FORMATTEXT"/>
        <w:spacing w:line="360" w:lineRule="auto"/>
        <w:jc w:val="center"/>
        <w:rPr>
          <w:b/>
          <w:sz w:val="24"/>
          <w:szCs w:val="24"/>
        </w:rPr>
      </w:pPr>
      <w:r w:rsidRPr="006B5D44">
        <w:rPr>
          <w:b/>
          <w:sz w:val="24"/>
          <w:szCs w:val="24"/>
        </w:rPr>
        <w:lastRenderedPageBreak/>
        <w:t>Приложение В</w:t>
      </w:r>
    </w:p>
    <w:p w:rsidR="00043B28" w:rsidRPr="006B5D44" w:rsidRDefault="00043B28" w:rsidP="00043B28">
      <w:pPr>
        <w:pStyle w:val="FORMATTEXT"/>
        <w:spacing w:line="360" w:lineRule="auto"/>
        <w:jc w:val="center"/>
        <w:rPr>
          <w:b/>
          <w:sz w:val="24"/>
          <w:szCs w:val="24"/>
        </w:rPr>
      </w:pPr>
      <w:r w:rsidRPr="006B5D44">
        <w:rPr>
          <w:b/>
          <w:sz w:val="24"/>
          <w:szCs w:val="24"/>
        </w:rPr>
        <w:t>(справочное)</w:t>
      </w:r>
    </w:p>
    <w:p w:rsidR="00043B28" w:rsidRPr="00530A8F" w:rsidRDefault="00043B28" w:rsidP="00043B28">
      <w:pPr>
        <w:pStyle w:val="HEADERTEXT"/>
        <w:spacing w:line="360" w:lineRule="auto"/>
        <w:jc w:val="center"/>
        <w:rPr>
          <w:b/>
          <w:bCs/>
          <w:sz w:val="24"/>
          <w:szCs w:val="24"/>
        </w:rPr>
      </w:pPr>
    </w:p>
    <w:p w:rsidR="00043B28" w:rsidRDefault="00043B28" w:rsidP="00043B28">
      <w:pPr>
        <w:pStyle w:val="FORMATTEXT"/>
        <w:spacing w:line="360" w:lineRule="auto"/>
        <w:jc w:val="center"/>
        <w:rPr>
          <w:b/>
          <w:sz w:val="24"/>
          <w:szCs w:val="24"/>
        </w:rPr>
      </w:pPr>
      <w:r w:rsidRPr="00160F5B">
        <w:rPr>
          <w:b/>
          <w:sz w:val="24"/>
          <w:szCs w:val="24"/>
        </w:rPr>
        <w:t xml:space="preserve">Контролируемые микробиологические показатели при обосновании </w:t>
      </w:r>
    </w:p>
    <w:p w:rsidR="00043B28" w:rsidRPr="00160F5B" w:rsidRDefault="00043B28" w:rsidP="00043B28">
      <w:pPr>
        <w:pStyle w:val="FORMATTEXT"/>
        <w:spacing w:line="360" w:lineRule="auto"/>
        <w:jc w:val="center"/>
        <w:rPr>
          <w:b/>
          <w:sz w:val="24"/>
          <w:szCs w:val="24"/>
        </w:rPr>
      </w:pPr>
      <w:r w:rsidRPr="00160F5B">
        <w:rPr>
          <w:b/>
          <w:sz w:val="24"/>
          <w:szCs w:val="24"/>
        </w:rPr>
        <w:t>сроков годности мяса и мясной продукции</w:t>
      </w:r>
    </w:p>
    <w:p w:rsidR="00043B28" w:rsidRDefault="00043B28" w:rsidP="00043B28">
      <w:pPr>
        <w:spacing w:line="360" w:lineRule="auto"/>
        <w:rPr>
          <w:rFonts w:ascii="Arial" w:hAnsi="Arial" w:cs="Arial"/>
          <w:bCs/>
        </w:rPr>
      </w:pPr>
    </w:p>
    <w:p w:rsidR="00043B28" w:rsidRPr="00772150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A65107">
        <w:rPr>
          <w:rFonts w:ascii="Arial" w:hAnsi="Arial" w:cs="Arial"/>
          <w:bCs/>
          <w:sz w:val="22"/>
          <w:szCs w:val="22"/>
        </w:rPr>
        <w:t>В.1 Микробиологические показатели при обосновании сроков годности мясной продукции, не упакованной</w:t>
      </w:r>
      <w:r w:rsidR="00F011C7">
        <w:rPr>
          <w:rFonts w:ascii="Arial" w:hAnsi="Arial" w:cs="Arial"/>
          <w:bCs/>
          <w:sz w:val="22"/>
          <w:szCs w:val="22"/>
        </w:rPr>
        <w:t xml:space="preserve"> </w:t>
      </w:r>
      <w:r w:rsidRPr="00A65107">
        <w:rPr>
          <w:rFonts w:ascii="Arial" w:hAnsi="Arial" w:cs="Arial"/>
          <w:bCs/>
          <w:sz w:val="22"/>
          <w:szCs w:val="22"/>
        </w:rPr>
        <w:t xml:space="preserve">под вакуумом или в условиях МГА, </w:t>
      </w:r>
      <w:r w:rsidRPr="00A65107">
        <w:rPr>
          <w:rFonts w:ascii="Arial" w:hAnsi="Arial" w:cs="Arial"/>
          <w:sz w:val="22"/>
          <w:szCs w:val="22"/>
        </w:rPr>
        <w:t>приведены в таблице В.1.</w:t>
      </w: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60F5B">
        <w:rPr>
          <w:rFonts w:ascii="Arial" w:hAnsi="Arial" w:cs="Arial"/>
          <w:bCs/>
          <w:sz w:val="22"/>
          <w:szCs w:val="22"/>
        </w:rPr>
        <w:t>Таблица</w:t>
      </w:r>
      <w:r w:rsidR="00F011C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В.1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4500"/>
      </w:tblGrid>
      <w:tr w:rsidR="00043B28" w:rsidRPr="00CD2281" w:rsidTr="00316DDE">
        <w:tc>
          <w:tcPr>
            <w:tcW w:w="2943" w:type="dxa"/>
            <w:vMerge w:val="restart"/>
            <w:vAlign w:val="center"/>
          </w:tcPr>
          <w:p w:rsidR="00043B28" w:rsidRPr="00CD2281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2281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  <w:p w:rsidR="00043B28" w:rsidRPr="00CD2281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2281">
              <w:rPr>
                <w:rFonts w:ascii="Arial" w:hAnsi="Arial" w:cs="Arial"/>
                <w:bCs/>
                <w:sz w:val="20"/>
                <w:szCs w:val="20"/>
              </w:rPr>
              <w:t>мясной продукции</w:t>
            </w:r>
          </w:p>
        </w:tc>
        <w:tc>
          <w:tcPr>
            <w:tcW w:w="7194" w:type="dxa"/>
            <w:gridSpan w:val="2"/>
          </w:tcPr>
          <w:p w:rsidR="00043B28" w:rsidRPr="00CD2281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Определяемые м</w:t>
            </w:r>
            <w:r w:rsidRPr="00CD2281">
              <w:rPr>
                <w:rFonts w:ascii="Arial" w:hAnsi="Arial" w:cs="Arial"/>
                <w:sz w:val="20"/>
                <w:szCs w:val="20"/>
              </w:rPr>
              <w:t xml:space="preserve">икробиологические показатели </w:t>
            </w:r>
            <w:r>
              <w:rPr>
                <w:rFonts w:ascii="Arial" w:hAnsi="Arial" w:cs="Arial"/>
                <w:sz w:val="20"/>
                <w:szCs w:val="20"/>
              </w:rPr>
              <w:t>при</w:t>
            </w:r>
            <w:r w:rsidRPr="00CD2281">
              <w:rPr>
                <w:rFonts w:ascii="Arial" w:hAnsi="Arial" w:cs="Arial"/>
                <w:sz w:val="20"/>
                <w:szCs w:val="20"/>
              </w:rPr>
              <w:t xml:space="preserve"> обосновании</w:t>
            </w:r>
          </w:p>
          <w:p w:rsidR="00043B28" w:rsidRPr="00CD2281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2281">
              <w:rPr>
                <w:rFonts w:ascii="Arial" w:hAnsi="Arial" w:cs="Arial"/>
                <w:sz w:val="20"/>
                <w:szCs w:val="20"/>
              </w:rPr>
              <w:t>сроков годности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039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281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2547D0">
              <w:rPr>
                <w:rFonts w:ascii="Arial" w:hAnsi="Arial" w:cs="Arial"/>
                <w:sz w:val="20"/>
                <w:szCs w:val="20"/>
              </w:rPr>
              <w:t xml:space="preserve">упакованной </w:t>
            </w:r>
            <w:r>
              <w:rPr>
                <w:rFonts w:ascii="Arial" w:hAnsi="Arial" w:cs="Arial"/>
                <w:sz w:val="20"/>
                <w:szCs w:val="20"/>
              </w:rPr>
              <w:t xml:space="preserve">мясной </w:t>
            </w:r>
            <w:r w:rsidRPr="00CD2281">
              <w:rPr>
                <w:rFonts w:ascii="Arial" w:hAnsi="Arial" w:cs="Arial"/>
                <w:sz w:val="20"/>
                <w:szCs w:val="20"/>
              </w:rPr>
              <w:t>продукции</w:t>
            </w:r>
          </w:p>
        </w:tc>
      </w:tr>
      <w:tr w:rsidR="00043B28" w:rsidRPr="00CD2281" w:rsidTr="00316DDE">
        <w:tc>
          <w:tcPr>
            <w:tcW w:w="2943" w:type="dxa"/>
            <w:vMerge/>
            <w:tcBorders>
              <w:bottom w:val="double" w:sz="4" w:space="0" w:color="auto"/>
            </w:tcBorders>
          </w:tcPr>
          <w:p w:rsidR="00043B28" w:rsidRPr="00CD2281" w:rsidRDefault="00043B28" w:rsidP="005837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043B28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7D0">
              <w:rPr>
                <w:rFonts w:ascii="Arial" w:hAnsi="Arial" w:cs="Arial"/>
                <w:sz w:val="20"/>
                <w:szCs w:val="20"/>
              </w:rPr>
              <w:t>Микробиологические</w:t>
            </w:r>
          </w:p>
          <w:p w:rsidR="00043B28" w:rsidRPr="00CD2281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47D0">
              <w:rPr>
                <w:rFonts w:ascii="Arial" w:hAnsi="Arial" w:cs="Arial"/>
                <w:sz w:val="20"/>
                <w:szCs w:val="20"/>
              </w:rPr>
              <w:t xml:space="preserve"> показатели безопасности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043B28" w:rsidRPr="00CD2281" w:rsidRDefault="00043B28" w:rsidP="00583745">
            <w:pPr>
              <w:pStyle w:val="FORMATTEXT"/>
              <w:jc w:val="center"/>
              <w:rPr>
                <w:bCs/>
              </w:rPr>
            </w:pPr>
            <w:r w:rsidRPr="00CD2281">
              <w:t>Микроорганизмы порчи</w:t>
            </w:r>
          </w:p>
        </w:tc>
      </w:tr>
      <w:tr w:rsidR="00043B28" w:rsidRPr="00F366B2" w:rsidTr="00316DDE">
        <w:tc>
          <w:tcPr>
            <w:tcW w:w="2943" w:type="dxa"/>
            <w:tcBorders>
              <w:top w:val="double" w:sz="4" w:space="0" w:color="auto"/>
            </w:tcBorders>
          </w:tcPr>
          <w:p w:rsidR="00043B28" w:rsidRPr="00E039A0" w:rsidRDefault="00043B28" w:rsidP="00583745">
            <w:pPr>
              <w:pStyle w:val="FORMATTEXT"/>
            </w:pPr>
            <w:r w:rsidRPr="00E039A0">
              <w:t>Мясная продукция (терм</w:t>
            </w:r>
            <w:r w:rsidRPr="00E039A0">
              <w:t>и</w:t>
            </w:r>
            <w:r w:rsidRPr="00E039A0">
              <w:t xml:space="preserve">чески обработанная): </w:t>
            </w:r>
          </w:p>
          <w:p w:rsidR="00043B28" w:rsidRPr="00E039A0" w:rsidRDefault="00043B28" w:rsidP="00583745">
            <w:pPr>
              <w:pStyle w:val="FORMATTEXT"/>
            </w:pPr>
            <w:r w:rsidRPr="00E039A0">
              <w:t xml:space="preserve">- колбасные изделия; </w:t>
            </w:r>
          </w:p>
          <w:p w:rsidR="00043B28" w:rsidRPr="00E039A0" w:rsidRDefault="00043B28" w:rsidP="00583745">
            <w:pPr>
              <w:pStyle w:val="FORMATTEXT"/>
            </w:pPr>
            <w:r w:rsidRPr="00E039A0">
              <w:t xml:space="preserve">- продукты из мяса; </w:t>
            </w:r>
          </w:p>
          <w:p w:rsidR="00043B28" w:rsidRPr="00E039A0" w:rsidRDefault="00043B28" w:rsidP="00583745">
            <w:pPr>
              <w:pStyle w:val="FORMATTEXT"/>
            </w:pPr>
            <w:r w:rsidRPr="00E039A0">
              <w:t xml:space="preserve">- продукты из шпика; </w:t>
            </w:r>
          </w:p>
          <w:p w:rsidR="00043B28" w:rsidRPr="00E039A0" w:rsidRDefault="00043B28" w:rsidP="00583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9A0">
              <w:rPr>
                <w:rFonts w:ascii="Arial" w:hAnsi="Arial" w:cs="Arial"/>
                <w:sz w:val="20"/>
                <w:szCs w:val="20"/>
              </w:rPr>
              <w:t>- кулинарные изделия (в т.ч. готовые блюда) и т.д.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043B28" w:rsidRPr="00E039A0" w:rsidRDefault="00043B28" w:rsidP="00583745">
            <w:pPr>
              <w:pStyle w:val="FORMATTEXT"/>
              <w:jc w:val="center"/>
            </w:pPr>
            <w:r w:rsidRPr="00E039A0">
              <w:t>согласно</w:t>
            </w:r>
          </w:p>
          <w:p w:rsidR="00043B28" w:rsidRPr="00E039A0" w:rsidRDefault="00043B28" w:rsidP="00583745">
            <w:pPr>
              <w:pStyle w:val="FORMATTEXT"/>
              <w:jc w:val="center"/>
            </w:pPr>
            <w:r w:rsidRPr="00E039A0">
              <w:t>ТР ТС 021/2011</w:t>
            </w:r>
          </w:p>
          <w:p w:rsidR="00043B28" w:rsidRPr="00E039A0" w:rsidRDefault="00043B28" w:rsidP="00583745">
            <w:pPr>
              <w:pStyle w:val="FORMATTEXT"/>
              <w:jc w:val="center"/>
            </w:pPr>
            <w:r w:rsidRPr="00E039A0">
              <w:t>и ТР ТС 034/2013 для и</w:t>
            </w:r>
            <w:r w:rsidRPr="00E039A0">
              <w:t>с</w:t>
            </w:r>
            <w:r w:rsidRPr="00E039A0">
              <w:t>следуемой продукции</w:t>
            </w:r>
          </w:p>
          <w:p w:rsidR="00043B28" w:rsidRPr="00E039A0" w:rsidRDefault="00043B28" w:rsidP="00583745">
            <w:pPr>
              <w:pStyle w:val="FORMATTEXT"/>
              <w:jc w:val="center"/>
            </w:pP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043B28" w:rsidRPr="00E039A0" w:rsidRDefault="00043B28" w:rsidP="00583745">
            <w:pPr>
              <w:pStyle w:val="FORMATTEXT"/>
            </w:pPr>
            <w:r w:rsidRPr="00316DDE">
              <w:t>Бактерии семейства</w:t>
            </w:r>
            <w:r w:rsidRPr="00E039A0">
              <w:rPr>
                <w:i/>
              </w:rPr>
              <w:t xml:space="preserve"> Enterobacteriacea;</w:t>
            </w:r>
          </w:p>
          <w:p w:rsidR="00043B28" w:rsidRPr="00E039A0" w:rsidRDefault="00043B28" w:rsidP="005837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9A0">
              <w:rPr>
                <w:rFonts w:ascii="Arial" w:hAnsi="Arial" w:cs="Arial"/>
                <w:sz w:val="20"/>
                <w:szCs w:val="20"/>
              </w:rPr>
              <w:t>Дрожжи (плесени).</w:t>
            </w:r>
          </w:p>
        </w:tc>
      </w:tr>
      <w:tr w:rsidR="00043B28" w:rsidTr="00316DDE">
        <w:tc>
          <w:tcPr>
            <w:tcW w:w="2943" w:type="dxa"/>
          </w:tcPr>
          <w:p w:rsidR="00043B28" w:rsidRPr="00E039A0" w:rsidRDefault="00043B28" w:rsidP="00583745">
            <w:pPr>
              <w:pStyle w:val="FORMATTEXT"/>
            </w:pPr>
            <w:r w:rsidRPr="00E039A0">
              <w:t>Мясная продукция (терм</w:t>
            </w:r>
            <w:r w:rsidRPr="00E039A0">
              <w:t>и</w:t>
            </w:r>
            <w:r w:rsidRPr="00E039A0">
              <w:t xml:space="preserve">чески не обработанная): </w:t>
            </w:r>
          </w:p>
          <w:p w:rsidR="00043B28" w:rsidRPr="00E039A0" w:rsidRDefault="00043B28" w:rsidP="005837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39A0">
              <w:rPr>
                <w:rFonts w:ascii="Arial" w:hAnsi="Arial" w:cs="Arial"/>
                <w:sz w:val="20"/>
                <w:szCs w:val="20"/>
              </w:rPr>
              <w:t>– полуфабрикаты;</w:t>
            </w:r>
          </w:p>
          <w:p w:rsidR="00043B28" w:rsidRPr="00E039A0" w:rsidRDefault="00043B28" w:rsidP="0058374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39A0">
              <w:rPr>
                <w:rFonts w:ascii="Arial" w:hAnsi="Arial" w:cs="Arial"/>
                <w:sz w:val="20"/>
                <w:szCs w:val="20"/>
              </w:rPr>
              <w:t>– мясо в отрубах</w:t>
            </w:r>
          </w:p>
        </w:tc>
        <w:tc>
          <w:tcPr>
            <w:tcW w:w="2694" w:type="dxa"/>
          </w:tcPr>
          <w:p w:rsidR="00043B28" w:rsidRPr="00E039A0" w:rsidRDefault="00043B28" w:rsidP="00583745">
            <w:pPr>
              <w:pStyle w:val="FORMATTEXT"/>
              <w:jc w:val="center"/>
            </w:pPr>
            <w:r w:rsidRPr="00E039A0">
              <w:t>согласно</w:t>
            </w:r>
          </w:p>
          <w:p w:rsidR="00043B28" w:rsidRPr="00E039A0" w:rsidRDefault="00043B28" w:rsidP="00583745">
            <w:pPr>
              <w:pStyle w:val="FORMATTEXT"/>
              <w:jc w:val="center"/>
            </w:pPr>
            <w:r w:rsidRPr="00E039A0">
              <w:t>ТР ТС 021/2011</w:t>
            </w:r>
          </w:p>
          <w:p w:rsidR="00043B28" w:rsidRPr="00E039A0" w:rsidRDefault="00043B28" w:rsidP="00583745">
            <w:pPr>
              <w:pStyle w:val="FORMATTEXT"/>
              <w:jc w:val="center"/>
            </w:pPr>
            <w:r w:rsidRPr="00E039A0">
              <w:t>и ТР ТС 034/2013 для и</w:t>
            </w:r>
            <w:r w:rsidRPr="00E039A0">
              <w:t>с</w:t>
            </w:r>
            <w:r w:rsidRPr="00E039A0">
              <w:t>следуемой продукции</w:t>
            </w:r>
          </w:p>
          <w:p w:rsidR="00043B28" w:rsidRPr="00E039A0" w:rsidRDefault="00043B28" w:rsidP="0058374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043B28" w:rsidRPr="00E039A0" w:rsidRDefault="00043B28" w:rsidP="00583745">
            <w:pPr>
              <w:pStyle w:val="FORMATTEXT"/>
              <w:ind w:right="707"/>
            </w:pPr>
            <w:r w:rsidRPr="00316DDE">
              <w:t>Бактерии семейства</w:t>
            </w:r>
            <w:r w:rsidR="00316DDE">
              <w:rPr>
                <w:i/>
              </w:rPr>
              <w:t xml:space="preserve"> </w:t>
            </w:r>
            <w:r w:rsidRPr="00E039A0">
              <w:rPr>
                <w:i/>
              </w:rPr>
              <w:t>Enterobacteriacea</w:t>
            </w:r>
            <w:r w:rsidRPr="00E039A0">
              <w:t>;</w:t>
            </w:r>
          </w:p>
          <w:p w:rsidR="00043B28" w:rsidRPr="00E039A0" w:rsidRDefault="00043B28" w:rsidP="00583745">
            <w:pPr>
              <w:pStyle w:val="FORMATTEXT"/>
              <w:ind w:right="707"/>
            </w:pPr>
            <w:r w:rsidRPr="00E039A0">
              <w:t>Бактерии рода</w:t>
            </w:r>
            <w:r w:rsidR="00E039A0">
              <w:t xml:space="preserve"> </w:t>
            </w:r>
            <w:r w:rsidRPr="00E039A0">
              <w:rPr>
                <w:i/>
              </w:rPr>
              <w:t>Pseudomonas;</w:t>
            </w:r>
          </w:p>
          <w:p w:rsidR="00043B28" w:rsidRPr="00E039A0" w:rsidRDefault="00043B28" w:rsidP="00583745">
            <w:pPr>
              <w:pStyle w:val="FORMATTEXT"/>
              <w:ind w:right="707"/>
            </w:pPr>
            <w:r w:rsidRPr="00E039A0">
              <w:t>Молочнокислые бактерии (кроме п</w:t>
            </w:r>
            <w:r w:rsidRPr="00E039A0">
              <w:t>о</w:t>
            </w:r>
            <w:r w:rsidRPr="00E039A0">
              <w:t>луфабрикатов рубленных, фа</w:t>
            </w:r>
            <w:r w:rsidRPr="00E039A0">
              <w:t>р</w:t>
            </w:r>
            <w:r w:rsidRPr="00E039A0">
              <w:t>шевых и в тесте);</w:t>
            </w:r>
          </w:p>
          <w:p w:rsidR="00043B28" w:rsidRPr="00E039A0" w:rsidRDefault="00043B28" w:rsidP="00583745">
            <w:pPr>
              <w:pStyle w:val="FORMATTEXT"/>
              <w:ind w:right="707"/>
            </w:pPr>
            <w:r w:rsidRPr="00E039A0">
              <w:t>Дрожжи (плесени);</w:t>
            </w:r>
          </w:p>
          <w:p w:rsidR="00043B28" w:rsidRPr="00E039A0" w:rsidRDefault="00043B28" w:rsidP="00583745">
            <w:pPr>
              <w:ind w:right="707"/>
              <w:rPr>
                <w:rFonts w:ascii="Arial" w:hAnsi="Arial" w:cs="Arial"/>
                <w:bCs/>
                <w:sz w:val="20"/>
                <w:szCs w:val="20"/>
              </w:rPr>
            </w:pPr>
            <w:r w:rsidRPr="00E039A0">
              <w:rPr>
                <w:rFonts w:ascii="Arial" w:hAnsi="Arial" w:cs="Arial"/>
                <w:bCs/>
                <w:sz w:val="20"/>
                <w:szCs w:val="20"/>
              </w:rPr>
              <w:t>Бактерии</w:t>
            </w:r>
            <w:r w:rsidR="00E039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39A0">
              <w:rPr>
                <w:rFonts w:ascii="Arial" w:hAnsi="Arial" w:cs="Arial"/>
                <w:bCs/>
                <w:i/>
                <w:sz w:val="20"/>
                <w:szCs w:val="20"/>
              </w:rPr>
              <w:t>Brochothrix</w:t>
            </w:r>
            <w:r w:rsidR="00E039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039A0">
              <w:rPr>
                <w:rFonts w:ascii="Arial" w:hAnsi="Arial" w:cs="Arial"/>
                <w:bCs/>
                <w:sz w:val="20"/>
                <w:szCs w:val="20"/>
                <w:lang w:val="en-US"/>
              </w:rPr>
              <w:t>spp</w:t>
            </w:r>
            <w:r w:rsidRPr="00E039A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039A0" w:rsidRDefault="00E039A0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A65107">
        <w:rPr>
          <w:rFonts w:ascii="Arial" w:hAnsi="Arial" w:cs="Arial"/>
          <w:bCs/>
          <w:sz w:val="22"/>
          <w:szCs w:val="22"/>
        </w:rPr>
        <w:lastRenderedPageBreak/>
        <w:t>В.</w:t>
      </w:r>
      <w:r>
        <w:rPr>
          <w:rFonts w:ascii="Arial" w:hAnsi="Arial" w:cs="Arial"/>
          <w:bCs/>
          <w:sz w:val="22"/>
          <w:szCs w:val="22"/>
        </w:rPr>
        <w:t>2</w:t>
      </w:r>
      <w:r w:rsidRPr="00A65107">
        <w:rPr>
          <w:rFonts w:ascii="Arial" w:hAnsi="Arial" w:cs="Arial"/>
          <w:bCs/>
          <w:sz w:val="22"/>
          <w:szCs w:val="22"/>
        </w:rPr>
        <w:t xml:space="preserve"> Микробиологические показатели при обосновании сроков годности мясной продукции,  упакованной под вакуумом или в условиях МГА, </w:t>
      </w:r>
      <w:r w:rsidRPr="00A65107">
        <w:rPr>
          <w:rFonts w:ascii="Arial" w:hAnsi="Arial" w:cs="Arial"/>
          <w:bCs/>
        </w:rPr>
        <w:t>до и после вскрытия упаковки</w:t>
      </w:r>
      <w:r w:rsidRPr="00A65107">
        <w:rPr>
          <w:rFonts w:ascii="Arial" w:hAnsi="Arial" w:cs="Arial"/>
          <w:sz w:val="22"/>
          <w:szCs w:val="22"/>
        </w:rPr>
        <w:t xml:space="preserve"> приведены в таблице В.2.</w:t>
      </w:r>
    </w:p>
    <w:p w:rsidR="00043B28" w:rsidRDefault="00043B28" w:rsidP="00043B2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60F5B">
        <w:rPr>
          <w:rFonts w:ascii="Arial" w:hAnsi="Arial" w:cs="Arial"/>
          <w:bCs/>
          <w:sz w:val="22"/>
          <w:szCs w:val="22"/>
        </w:rPr>
        <w:t>Таблица</w:t>
      </w:r>
      <w:r w:rsidR="00F011C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В.2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220"/>
        <w:gridCol w:w="1749"/>
        <w:gridCol w:w="2091"/>
      </w:tblGrid>
      <w:tr w:rsidR="00043B28" w:rsidRPr="0049479A" w:rsidTr="00583745">
        <w:tc>
          <w:tcPr>
            <w:tcW w:w="2376" w:type="dxa"/>
            <w:vMerge w:val="restart"/>
            <w:vAlign w:val="center"/>
          </w:tcPr>
          <w:p w:rsidR="00043B28" w:rsidRPr="0049479A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  <w:p w:rsidR="00043B28" w:rsidRPr="0049479A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bCs/>
                <w:sz w:val="20"/>
                <w:szCs w:val="20"/>
              </w:rPr>
              <w:t>мясной продукции</w:t>
            </w:r>
          </w:p>
        </w:tc>
        <w:tc>
          <w:tcPr>
            <w:tcW w:w="7761" w:type="dxa"/>
            <w:gridSpan w:val="4"/>
          </w:tcPr>
          <w:p w:rsidR="00043B28" w:rsidRPr="0049479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Определяемые м</w:t>
            </w:r>
            <w:r w:rsidRPr="0049479A">
              <w:rPr>
                <w:rFonts w:ascii="Arial" w:hAnsi="Arial" w:cs="Arial"/>
                <w:sz w:val="20"/>
                <w:szCs w:val="20"/>
              </w:rPr>
              <w:t>икробиологические показатели при обосновании</w:t>
            </w:r>
          </w:p>
          <w:p w:rsidR="00043B28" w:rsidRPr="0049479A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sz w:val="20"/>
                <w:szCs w:val="20"/>
              </w:rPr>
              <w:t>сроков годности упакованной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21B4A">
              <w:rPr>
                <w:rFonts w:ascii="Arial" w:hAnsi="Arial" w:cs="Arial"/>
                <w:sz w:val="20"/>
                <w:szCs w:val="20"/>
              </w:rPr>
              <w:t>под вакуумом или в</w:t>
            </w:r>
            <w:r w:rsidR="00E039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B4A">
              <w:rPr>
                <w:rFonts w:ascii="Arial" w:hAnsi="Arial" w:cs="Arial"/>
                <w:sz w:val="20"/>
                <w:szCs w:val="20"/>
              </w:rPr>
              <w:t>МГА</w:t>
            </w:r>
            <w:r>
              <w:rPr>
                <w:rFonts w:ascii="Arial" w:hAnsi="Arial" w:cs="Arial"/>
                <w:sz w:val="20"/>
                <w:szCs w:val="20"/>
              </w:rPr>
              <w:t xml:space="preserve">) мясной </w:t>
            </w:r>
            <w:r w:rsidRPr="0049479A">
              <w:rPr>
                <w:rFonts w:ascii="Arial" w:hAnsi="Arial" w:cs="Arial"/>
                <w:sz w:val="20"/>
                <w:szCs w:val="20"/>
              </w:rPr>
              <w:t>продукции</w:t>
            </w:r>
          </w:p>
        </w:tc>
      </w:tr>
      <w:tr w:rsidR="00043B28" w:rsidRPr="0049479A" w:rsidTr="00583745">
        <w:tc>
          <w:tcPr>
            <w:tcW w:w="2376" w:type="dxa"/>
            <w:vMerge/>
          </w:tcPr>
          <w:p w:rsidR="00043B28" w:rsidRPr="0049479A" w:rsidRDefault="00043B28" w:rsidP="005837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21" w:type="dxa"/>
            <w:gridSpan w:val="2"/>
          </w:tcPr>
          <w:p w:rsidR="00043B28" w:rsidRPr="0049479A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bCs/>
                <w:sz w:val="20"/>
                <w:szCs w:val="20"/>
              </w:rPr>
              <w:t>до вскрытия упаковки</w:t>
            </w:r>
          </w:p>
        </w:tc>
        <w:tc>
          <w:tcPr>
            <w:tcW w:w="3840" w:type="dxa"/>
            <w:gridSpan w:val="2"/>
          </w:tcPr>
          <w:p w:rsidR="00043B28" w:rsidRPr="0049479A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bCs/>
                <w:sz w:val="20"/>
                <w:szCs w:val="20"/>
              </w:rPr>
              <w:t>после вскрытия упаковки</w:t>
            </w:r>
          </w:p>
        </w:tc>
      </w:tr>
      <w:tr w:rsidR="00043B28" w:rsidRPr="0049479A" w:rsidTr="00583745">
        <w:tc>
          <w:tcPr>
            <w:tcW w:w="2376" w:type="dxa"/>
            <w:vMerge/>
            <w:tcBorders>
              <w:bottom w:val="double" w:sz="4" w:space="0" w:color="auto"/>
            </w:tcBorders>
          </w:tcPr>
          <w:p w:rsidR="00043B28" w:rsidRPr="0049479A" w:rsidRDefault="00043B28" w:rsidP="005837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43B28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7D0">
              <w:rPr>
                <w:rFonts w:ascii="Arial" w:hAnsi="Arial" w:cs="Arial"/>
                <w:sz w:val="20"/>
                <w:szCs w:val="20"/>
              </w:rPr>
              <w:t>Микробиолог</w:t>
            </w:r>
            <w:r w:rsidRPr="002547D0">
              <w:rPr>
                <w:rFonts w:ascii="Arial" w:hAnsi="Arial" w:cs="Arial"/>
                <w:sz w:val="20"/>
                <w:szCs w:val="20"/>
              </w:rPr>
              <w:t>и</w:t>
            </w:r>
            <w:r w:rsidRPr="002547D0">
              <w:rPr>
                <w:rFonts w:ascii="Arial" w:hAnsi="Arial" w:cs="Arial"/>
                <w:sz w:val="20"/>
                <w:szCs w:val="20"/>
              </w:rPr>
              <w:t>ческие</w:t>
            </w:r>
          </w:p>
          <w:p w:rsidR="00043B28" w:rsidRPr="0049479A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47D0">
              <w:rPr>
                <w:rFonts w:ascii="Arial" w:hAnsi="Arial" w:cs="Arial"/>
                <w:sz w:val="20"/>
                <w:szCs w:val="20"/>
              </w:rPr>
              <w:t xml:space="preserve"> показатели безопасности</w:t>
            </w: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043B28" w:rsidRPr="0049479A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sz w:val="20"/>
                <w:szCs w:val="20"/>
              </w:rPr>
              <w:t>Микроорганизмы порчи</w:t>
            </w: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043B28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7D0">
              <w:rPr>
                <w:rFonts w:ascii="Arial" w:hAnsi="Arial" w:cs="Arial"/>
                <w:sz w:val="20"/>
                <w:szCs w:val="20"/>
              </w:rPr>
              <w:t>Микробиолог</w:t>
            </w:r>
            <w:r w:rsidRPr="002547D0">
              <w:rPr>
                <w:rFonts w:ascii="Arial" w:hAnsi="Arial" w:cs="Arial"/>
                <w:sz w:val="20"/>
                <w:szCs w:val="20"/>
              </w:rPr>
              <w:t>и</w:t>
            </w:r>
            <w:r w:rsidRPr="002547D0">
              <w:rPr>
                <w:rFonts w:ascii="Arial" w:hAnsi="Arial" w:cs="Arial"/>
                <w:sz w:val="20"/>
                <w:szCs w:val="20"/>
              </w:rPr>
              <w:t>ческие</w:t>
            </w:r>
          </w:p>
          <w:p w:rsidR="00043B28" w:rsidRPr="0049479A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47D0">
              <w:rPr>
                <w:rFonts w:ascii="Arial" w:hAnsi="Arial" w:cs="Arial"/>
                <w:sz w:val="20"/>
                <w:szCs w:val="20"/>
              </w:rPr>
              <w:t xml:space="preserve"> показатели безопасности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043B28" w:rsidRPr="0049479A" w:rsidRDefault="00043B28" w:rsidP="005837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sz w:val="20"/>
                <w:szCs w:val="20"/>
              </w:rPr>
              <w:t>Микроорганизмы порчи</w:t>
            </w:r>
          </w:p>
        </w:tc>
      </w:tr>
      <w:tr w:rsidR="00043B28" w:rsidRPr="00921B4A" w:rsidTr="00583745">
        <w:tc>
          <w:tcPr>
            <w:tcW w:w="2376" w:type="dxa"/>
            <w:tcBorders>
              <w:top w:val="double" w:sz="4" w:space="0" w:color="auto"/>
            </w:tcBorders>
          </w:tcPr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Мясная продукция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(термически обраб</w:t>
            </w:r>
            <w:r w:rsidRPr="00921B4A">
              <w:rPr>
                <w:rFonts w:ascii="Arial" w:hAnsi="Arial" w:cs="Arial"/>
                <w:sz w:val="20"/>
                <w:szCs w:val="20"/>
              </w:rPr>
              <w:t>о</w:t>
            </w:r>
            <w:r w:rsidRPr="00921B4A">
              <w:rPr>
                <w:rFonts w:ascii="Arial" w:hAnsi="Arial" w:cs="Arial"/>
                <w:sz w:val="20"/>
                <w:szCs w:val="20"/>
              </w:rPr>
              <w:t xml:space="preserve">танная): 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 xml:space="preserve">– колбасные изделия; 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 xml:space="preserve">– продукты из мяса; 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 xml:space="preserve">– продукты из шпика; 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– кулинарные изделия (в т.ч. готовые блюда)</w:t>
            </w:r>
            <w:r>
              <w:rPr>
                <w:rFonts w:ascii="Arial" w:hAnsi="Arial" w:cs="Arial"/>
                <w:sz w:val="20"/>
                <w:szCs w:val="20"/>
              </w:rPr>
              <w:t xml:space="preserve"> и т.д.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согласно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ТР ТС 021/2011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и ТР ТС 034/2013 для исследуемой продукции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043B28" w:rsidRPr="00857E2D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857E2D">
              <w:rPr>
                <w:rFonts w:ascii="Arial" w:hAnsi="Arial" w:cs="Arial"/>
                <w:sz w:val="20"/>
                <w:szCs w:val="20"/>
              </w:rPr>
              <w:t>Молочнокислые ба</w:t>
            </w:r>
            <w:r w:rsidRPr="00857E2D">
              <w:rPr>
                <w:rFonts w:ascii="Arial" w:hAnsi="Arial" w:cs="Arial"/>
                <w:sz w:val="20"/>
                <w:szCs w:val="20"/>
              </w:rPr>
              <w:t>к</w:t>
            </w:r>
            <w:r w:rsidRPr="00857E2D">
              <w:rPr>
                <w:rFonts w:ascii="Arial" w:hAnsi="Arial" w:cs="Arial"/>
                <w:sz w:val="20"/>
                <w:szCs w:val="20"/>
              </w:rPr>
              <w:t>терии (кроме сыр</w:t>
            </w:r>
            <w:r w:rsidRPr="00857E2D">
              <w:rPr>
                <w:rFonts w:ascii="Arial" w:hAnsi="Arial" w:cs="Arial"/>
                <w:sz w:val="20"/>
                <w:szCs w:val="20"/>
              </w:rPr>
              <w:t>о</w:t>
            </w:r>
            <w:r w:rsidRPr="00857E2D">
              <w:rPr>
                <w:rFonts w:ascii="Arial" w:hAnsi="Arial" w:cs="Arial"/>
                <w:sz w:val="20"/>
                <w:szCs w:val="20"/>
              </w:rPr>
              <w:t>копченых колбас);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i/>
                <w:sz w:val="20"/>
                <w:szCs w:val="20"/>
              </w:rPr>
              <w:t>Enterobacteriacea</w:t>
            </w:r>
            <w:r w:rsidRPr="00921B4A">
              <w:rPr>
                <w:rFonts w:ascii="Arial" w:hAnsi="Arial" w:cs="Arial"/>
                <w:sz w:val="20"/>
                <w:szCs w:val="20"/>
              </w:rPr>
              <w:t xml:space="preserve">  Дрожжи (плесени)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double" w:sz="4" w:space="0" w:color="auto"/>
            </w:tcBorders>
          </w:tcPr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согласно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ТР ТС 021/2011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и ТР ТС 034/2013 для исследуемой продукции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double" w:sz="4" w:space="0" w:color="auto"/>
            </w:tcBorders>
          </w:tcPr>
          <w:p w:rsidR="00043B28" w:rsidRPr="00857E2D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857E2D">
              <w:rPr>
                <w:rFonts w:ascii="Arial" w:hAnsi="Arial" w:cs="Arial"/>
                <w:sz w:val="20"/>
                <w:szCs w:val="20"/>
              </w:rPr>
              <w:t>Молочнокислые бактерии (кроме сырокопченых ко</w:t>
            </w:r>
            <w:r w:rsidRPr="00857E2D">
              <w:rPr>
                <w:rFonts w:ascii="Arial" w:hAnsi="Arial" w:cs="Arial"/>
                <w:sz w:val="20"/>
                <w:szCs w:val="20"/>
              </w:rPr>
              <w:t>л</w:t>
            </w:r>
            <w:r w:rsidRPr="00857E2D">
              <w:rPr>
                <w:rFonts w:ascii="Arial" w:hAnsi="Arial" w:cs="Arial"/>
                <w:sz w:val="20"/>
                <w:szCs w:val="20"/>
              </w:rPr>
              <w:t>бас);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i/>
                <w:sz w:val="20"/>
                <w:szCs w:val="20"/>
              </w:rPr>
              <w:t>Enterobacteriacea</w:t>
            </w:r>
            <w:r w:rsidRPr="00921B4A">
              <w:rPr>
                <w:rFonts w:ascii="Arial" w:hAnsi="Arial" w:cs="Arial"/>
                <w:sz w:val="20"/>
                <w:szCs w:val="20"/>
              </w:rPr>
              <w:t xml:space="preserve">  Дрожжи (плесени)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28" w:rsidRPr="00921B4A" w:rsidTr="00583745">
        <w:tc>
          <w:tcPr>
            <w:tcW w:w="2376" w:type="dxa"/>
          </w:tcPr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 xml:space="preserve">Мясная продукция 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 xml:space="preserve">(термически 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не обработанная):</w:t>
            </w:r>
          </w:p>
          <w:p w:rsidR="00043B28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– полуфабрикаты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мясо в отрубах.</w:t>
            </w:r>
          </w:p>
        </w:tc>
        <w:tc>
          <w:tcPr>
            <w:tcW w:w="1701" w:type="dxa"/>
          </w:tcPr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согласно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ТР ТС 021/2011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и ТР ТС 034/2013 для исследуемой продукции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043B28" w:rsidRPr="00857E2D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857E2D">
              <w:rPr>
                <w:rFonts w:ascii="Arial" w:hAnsi="Arial" w:cs="Arial"/>
                <w:sz w:val="20"/>
                <w:szCs w:val="20"/>
              </w:rPr>
              <w:t>Молочнокислые ба</w:t>
            </w:r>
            <w:r w:rsidRPr="00857E2D">
              <w:rPr>
                <w:rFonts w:ascii="Arial" w:hAnsi="Arial" w:cs="Arial"/>
                <w:sz w:val="20"/>
                <w:szCs w:val="20"/>
              </w:rPr>
              <w:t>к</w:t>
            </w:r>
            <w:r w:rsidRPr="00857E2D">
              <w:rPr>
                <w:rFonts w:ascii="Arial" w:hAnsi="Arial" w:cs="Arial"/>
                <w:sz w:val="20"/>
                <w:szCs w:val="20"/>
              </w:rPr>
              <w:t>терии (кроме сыр</w:t>
            </w:r>
            <w:r w:rsidRPr="00857E2D">
              <w:rPr>
                <w:rFonts w:ascii="Arial" w:hAnsi="Arial" w:cs="Arial"/>
                <w:sz w:val="20"/>
                <w:szCs w:val="20"/>
              </w:rPr>
              <w:t>о</w:t>
            </w:r>
            <w:r w:rsidRPr="00857E2D">
              <w:rPr>
                <w:rFonts w:ascii="Arial" w:hAnsi="Arial" w:cs="Arial"/>
                <w:sz w:val="20"/>
                <w:szCs w:val="20"/>
              </w:rPr>
              <w:t>копченых колбас);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i/>
                <w:sz w:val="20"/>
                <w:szCs w:val="20"/>
              </w:rPr>
              <w:t>Enterobacteriacea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 xml:space="preserve">Бактерии рода </w:t>
            </w:r>
            <w:r w:rsidRPr="00921B4A">
              <w:rPr>
                <w:rFonts w:ascii="Arial" w:hAnsi="Arial" w:cs="Arial"/>
                <w:i/>
                <w:sz w:val="20"/>
                <w:szCs w:val="20"/>
              </w:rPr>
              <w:t>Pseudomonas</w:t>
            </w:r>
          </w:p>
          <w:p w:rsidR="00043B28" w:rsidRPr="00316DDE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1B4A">
              <w:rPr>
                <w:rFonts w:ascii="Arial" w:hAnsi="Arial" w:cs="Arial"/>
                <w:i/>
                <w:sz w:val="20"/>
                <w:szCs w:val="20"/>
              </w:rPr>
              <w:t>Brochothrix</w:t>
            </w:r>
            <w:r w:rsidR="00316DD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spp.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Дрожжи (плесени)</w:t>
            </w:r>
          </w:p>
        </w:tc>
        <w:tc>
          <w:tcPr>
            <w:tcW w:w="1749" w:type="dxa"/>
          </w:tcPr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согласно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ТР ТС 021/2011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и ТР ТС 034/2013 для исследуемой продукции</w:t>
            </w:r>
          </w:p>
          <w:p w:rsidR="00043B28" w:rsidRPr="00921B4A" w:rsidRDefault="00043B28" w:rsidP="0058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043B28" w:rsidRPr="00857E2D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857E2D">
              <w:rPr>
                <w:rFonts w:ascii="Arial" w:hAnsi="Arial" w:cs="Arial"/>
                <w:sz w:val="20"/>
                <w:szCs w:val="20"/>
              </w:rPr>
              <w:t>Молочнокислые бактерии (кроме сырокопченых ко</w:t>
            </w:r>
            <w:r w:rsidRPr="00857E2D">
              <w:rPr>
                <w:rFonts w:ascii="Arial" w:hAnsi="Arial" w:cs="Arial"/>
                <w:sz w:val="20"/>
                <w:szCs w:val="20"/>
              </w:rPr>
              <w:t>л</w:t>
            </w:r>
            <w:r w:rsidRPr="00857E2D">
              <w:rPr>
                <w:rFonts w:ascii="Arial" w:hAnsi="Arial" w:cs="Arial"/>
                <w:sz w:val="20"/>
                <w:szCs w:val="20"/>
              </w:rPr>
              <w:t>бас);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857E2D">
              <w:rPr>
                <w:rFonts w:ascii="Arial" w:hAnsi="Arial" w:cs="Arial"/>
                <w:sz w:val="20"/>
                <w:szCs w:val="20"/>
              </w:rPr>
              <w:t>Enterobacteriacea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 xml:space="preserve">Бактерии рода </w:t>
            </w:r>
          </w:p>
          <w:p w:rsidR="00043B28" w:rsidRPr="00316DDE" w:rsidRDefault="00043B28" w:rsidP="005837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6DDE">
              <w:rPr>
                <w:rFonts w:ascii="Arial" w:hAnsi="Arial" w:cs="Arial"/>
                <w:i/>
                <w:sz w:val="20"/>
                <w:szCs w:val="20"/>
              </w:rPr>
              <w:t>Pseudomonas</w:t>
            </w:r>
          </w:p>
          <w:p w:rsidR="00043B28" w:rsidRPr="00316DDE" w:rsidRDefault="00043B28" w:rsidP="0058374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16DDE">
              <w:rPr>
                <w:rFonts w:ascii="Arial" w:hAnsi="Arial" w:cs="Arial"/>
                <w:i/>
                <w:sz w:val="20"/>
                <w:szCs w:val="20"/>
              </w:rPr>
              <w:t>Brochothrix</w:t>
            </w:r>
            <w:r w:rsidR="00316D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16DDE">
              <w:rPr>
                <w:rFonts w:ascii="Arial" w:hAnsi="Arial" w:cs="Arial"/>
                <w:i/>
                <w:sz w:val="20"/>
                <w:szCs w:val="20"/>
                <w:lang w:val="en-US"/>
              </w:rPr>
              <w:t>spp.</w:t>
            </w:r>
          </w:p>
          <w:p w:rsidR="00043B28" w:rsidRPr="00921B4A" w:rsidRDefault="00043B28" w:rsidP="00583745">
            <w:pPr>
              <w:rPr>
                <w:rFonts w:ascii="Arial" w:hAnsi="Arial" w:cs="Arial"/>
                <w:sz w:val="20"/>
                <w:szCs w:val="20"/>
              </w:rPr>
            </w:pPr>
            <w:r w:rsidRPr="00921B4A">
              <w:rPr>
                <w:rFonts w:ascii="Arial" w:hAnsi="Arial" w:cs="Arial"/>
                <w:sz w:val="20"/>
                <w:szCs w:val="20"/>
              </w:rPr>
              <w:t>Дрожжи (плесени)</w:t>
            </w:r>
          </w:p>
        </w:tc>
      </w:tr>
    </w:tbl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Pr="00772150" w:rsidRDefault="00043B28" w:rsidP="00043B28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43B28" w:rsidRDefault="00043B28" w:rsidP="00043B28">
      <w:pPr>
        <w:spacing w:line="360" w:lineRule="auto"/>
        <w:ind w:left="-567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pStyle w:val="ac"/>
        <w:jc w:val="center"/>
        <w:rPr>
          <w:rFonts w:ascii="Arial" w:hAnsi="Arial" w:cs="Arial"/>
          <w:b w:val="0"/>
          <w:bCs w:val="0"/>
        </w:rPr>
      </w:pPr>
      <w:r w:rsidRPr="00D57B70">
        <w:rPr>
          <w:rFonts w:ascii="Arial" w:hAnsi="Arial" w:cs="Arial"/>
          <w:b w:val="0"/>
          <w:bCs w:val="0"/>
        </w:rPr>
        <w:t>Библиография</w:t>
      </w:r>
    </w:p>
    <w:p w:rsidR="00043B28" w:rsidRDefault="00043B28" w:rsidP="00043B28">
      <w:pPr>
        <w:pStyle w:val="ac"/>
        <w:jc w:val="center"/>
        <w:rPr>
          <w:rFonts w:ascii="Arial" w:hAnsi="Arial" w:cs="Arial"/>
          <w:b w:val="0"/>
          <w:bCs w:val="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617"/>
        <w:gridCol w:w="4141"/>
        <w:gridCol w:w="5102"/>
      </w:tblGrid>
      <w:tr w:rsidR="00043B28" w:rsidRPr="005838CE" w:rsidTr="00583745">
        <w:tc>
          <w:tcPr>
            <w:tcW w:w="617" w:type="dxa"/>
            <w:shd w:val="clear" w:color="auto" w:fill="auto"/>
          </w:tcPr>
          <w:p w:rsidR="00043B28" w:rsidRPr="005838CE" w:rsidRDefault="00043B28" w:rsidP="00583745">
            <w:pPr>
              <w:pStyle w:val="ac"/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[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4141" w:type="dxa"/>
            <w:shd w:val="clear" w:color="auto" w:fill="auto"/>
          </w:tcPr>
          <w:p w:rsidR="00043B28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Технический регламент </w:t>
            </w:r>
          </w:p>
          <w:p w:rsidR="00043B28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Таможенного союза </w:t>
            </w:r>
          </w:p>
          <w:p w:rsidR="00043B28" w:rsidRPr="005838CE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ТР ТС 021/2011</w:t>
            </w:r>
          </w:p>
        </w:tc>
        <w:tc>
          <w:tcPr>
            <w:tcW w:w="5102" w:type="dxa"/>
            <w:shd w:val="clear" w:color="auto" w:fill="auto"/>
          </w:tcPr>
          <w:p w:rsidR="00043B28" w:rsidRPr="005838CE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 безопасности пищевой продукции</w:t>
            </w:r>
          </w:p>
        </w:tc>
      </w:tr>
      <w:tr w:rsidR="00043B28" w:rsidRPr="005838CE" w:rsidTr="00583745">
        <w:tc>
          <w:tcPr>
            <w:tcW w:w="617" w:type="dxa"/>
            <w:shd w:val="clear" w:color="auto" w:fill="auto"/>
          </w:tcPr>
          <w:p w:rsidR="00043B28" w:rsidRPr="005838CE" w:rsidRDefault="00043B28" w:rsidP="00583745">
            <w:pPr>
              <w:pStyle w:val="ac"/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[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4141" w:type="dxa"/>
            <w:shd w:val="clear" w:color="auto" w:fill="auto"/>
          </w:tcPr>
          <w:p w:rsidR="00043B28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Технический регламент </w:t>
            </w:r>
          </w:p>
          <w:p w:rsidR="00043B28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Таможенного союза </w:t>
            </w:r>
          </w:p>
          <w:p w:rsidR="00043B28" w:rsidRPr="005838CE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ТР ТС 034/2013</w:t>
            </w:r>
          </w:p>
        </w:tc>
        <w:tc>
          <w:tcPr>
            <w:tcW w:w="5102" w:type="dxa"/>
            <w:shd w:val="clear" w:color="auto" w:fill="auto"/>
          </w:tcPr>
          <w:p w:rsidR="00043B28" w:rsidRPr="005838CE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 безопасности мяса и мясной продукции</w:t>
            </w:r>
          </w:p>
        </w:tc>
      </w:tr>
      <w:tr w:rsidR="00043B28" w:rsidRPr="005838CE" w:rsidTr="00583745">
        <w:tc>
          <w:tcPr>
            <w:tcW w:w="617" w:type="dxa"/>
            <w:shd w:val="clear" w:color="auto" w:fill="auto"/>
          </w:tcPr>
          <w:p w:rsidR="00043B28" w:rsidRPr="005838CE" w:rsidRDefault="00043B28" w:rsidP="00583745">
            <w:pPr>
              <w:pStyle w:val="ac"/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[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4141" w:type="dxa"/>
            <w:shd w:val="clear" w:color="auto" w:fill="auto"/>
          </w:tcPr>
          <w:p w:rsidR="00043B28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Технический регламент </w:t>
            </w:r>
          </w:p>
          <w:p w:rsidR="00043B28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Таможенного союза </w:t>
            </w:r>
          </w:p>
          <w:p w:rsidR="00043B28" w:rsidRPr="005838CE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ТР ТС 022/2011</w:t>
            </w:r>
          </w:p>
        </w:tc>
        <w:tc>
          <w:tcPr>
            <w:tcW w:w="5102" w:type="dxa"/>
            <w:shd w:val="clear" w:color="auto" w:fill="auto"/>
          </w:tcPr>
          <w:p w:rsidR="00043B28" w:rsidRPr="005838CE" w:rsidRDefault="00043B28" w:rsidP="00583745">
            <w:pPr>
              <w:pStyle w:val="ac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38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Пищевая продукция в части ее маркировки</w:t>
            </w:r>
          </w:p>
        </w:tc>
      </w:tr>
    </w:tbl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Default="00043B28" w:rsidP="00043B28">
      <w:pPr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B28" w:rsidRPr="00530A8F" w:rsidRDefault="00043B28" w:rsidP="00043B28">
      <w:pPr>
        <w:pStyle w:val="FORMATTEXT"/>
        <w:spacing w:line="360" w:lineRule="auto"/>
        <w:rPr>
          <w:sz w:val="24"/>
          <w:szCs w:val="24"/>
        </w:rPr>
      </w:pPr>
      <w:r w:rsidRPr="00530A8F">
        <w:rPr>
          <w:sz w:val="24"/>
          <w:szCs w:val="24"/>
        </w:rPr>
        <w:t>__________________________________________________________________________</w:t>
      </w:r>
    </w:p>
    <w:p w:rsidR="00043B28" w:rsidRPr="00A45B08" w:rsidRDefault="00043B28" w:rsidP="00043B28">
      <w:pPr>
        <w:pStyle w:val="FORMATTEXT"/>
        <w:spacing w:line="360" w:lineRule="auto"/>
        <w:jc w:val="both"/>
        <w:rPr>
          <w:sz w:val="24"/>
          <w:szCs w:val="24"/>
        </w:rPr>
      </w:pPr>
      <w:r w:rsidRPr="00A45B08">
        <w:rPr>
          <w:sz w:val="24"/>
          <w:szCs w:val="24"/>
        </w:rPr>
        <w:t>УДК</w:t>
      </w:r>
      <w:r w:rsidRPr="00A45B08">
        <w:rPr>
          <w:sz w:val="24"/>
          <w:szCs w:val="24"/>
        </w:rPr>
        <w:tab/>
      </w:r>
      <w:r w:rsidR="00A16C6D">
        <w:rPr>
          <w:sz w:val="24"/>
          <w:szCs w:val="24"/>
        </w:rPr>
        <w:t xml:space="preserve">637.071, 637.074, 637.075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5B08">
        <w:rPr>
          <w:sz w:val="24"/>
          <w:szCs w:val="24"/>
        </w:rPr>
        <w:tab/>
      </w:r>
      <w:r w:rsidRPr="00A45B08">
        <w:rPr>
          <w:sz w:val="24"/>
          <w:szCs w:val="24"/>
        </w:rPr>
        <w:tab/>
      </w:r>
      <w:r w:rsidR="00A16C6D">
        <w:rPr>
          <w:sz w:val="24"/>
          <w:szCs w:val="24"/>
        </w:rPr>
        <w:t xml:space="preserve">              </w:t>
      </w:r>
      <w:r w:rsidRPr="00A45B08">
        <w:rPr>
          <w:sz w:val="24"/>
          <w:szCs w:val="24"/>
        </w:rPr>
        <w:t xml:space="preserve">МКС </w:t>
      </w:r>
      <w:r w:rsidRPr="00A45B08">
        <w:rPr>
          <w:bCs/>
          <w:sz w:val="24"/>
          <w:szCs w:val="24"/>
        </w:rPr>
        <w:t>67.120.20</w:t>
      </w:r>
    </w:p>
    <w:p w:rsidR="00043B28" w:rsidRDefault="00043B28" w:rsidP="00043B28">
      <w:pPr>
        <w:pStyle w:val="FORMATTEXT"/>
        <w:spacing w:line="360" w:lineRule="auto"/>
        <w:rPr>
          <w:sz w:val="24"/>
          <w:szCs w:val="24"/>
        </w:rPr>
      </w:pPr>
      <w:r w:rsidRPr="00530A8F">
        <w:rPr>
          <w:sz w:val="24"/>
          <w:szCs w:val="24"/>
        </w:rPr>
        <w:t xml:space="preserve">Ключевые слова: </w:t>
      </w:r>
      <w:r>
        <w:rPr>
          <w:sz w:val="24"/>
          <w:szCs w:val="24"/>
        </w:rPr>
        <w:t>мясо, мясная продукция, сроки годности, обоснование, общие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испытания</w:t>
      </w:r>
    </w:p>
    <w:p w:rsidR="00043B28" w:rsidRPr="00530A8F" w:rsidRDefault="00043B28" w:rsidP="00043B28">
      <w:pPr>
        <w:pStyle w:val="FORMATTEXT"/>
        <w:spacing w:line="360" w:lineRule="auto"/>
        <w:rPr>
          <w:sz w:val="24"/>
          <w:szCs w:val="24"/>
        </w:rPr>
      </w:pPr>
      <w:r w:rsidRPr="00530A8F">
        <w:rPr>
          <w:sz w:val="24"/>
          <w:szCs w:val="24"/>
        </w:rPr>
        <w:t>__________________________________________________________________________</w:t>
      </w: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65DF7" w:rsidRDefault="00065DF7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65DF7" w:rsidRDefault="00065DF7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65DF7" w:rsidRDefault="00065DF7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65DF7" w:rsidRPr="00530A8F" w:rsidRDefault="00065DF7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530A8F" w:rsidRDefault="00043B28" w:rsidP="00043B28">
      <w:pPr>
        <w:spacing w:line="360" w:lineRule="auto"/>
        <w:ind w:firstLine="567"/>
        <w:rPr>
          <w:rFonts w:ascii="Arial" w:hAnsi="Arial" w:cs="Arial"/>
          <w:bCs/>
          <w:sz w:val="26"/>
          <w:szCs w:val="26"/>
        </w:rPr>
      </w:pP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Разработчики стандарта: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</w:rPr>
      </w:pP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ФГБНУ «ФНЦ пищевых систем им. В.М. Горбатова» РАН)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 xml:space="preserve">Директор </w:t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  <w:t>О.А. Кузнецова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D01A0F" w:rsidRPr="000B0C41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Заместитель директора</w:t>
      </w:r>
      <w:r w:rsidR="00D01A0F" w:rsidRPr="000B0C41">
        <w:rPr>
          <w:rFonts w:ascii="Arial" w:hAnsi="Arial" w:cs="Arial"/>
        </w:rPr>
        <w:t xml:space="preserve"> 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по научной работе</w:t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  <w:t>А.А. Семенова</w:t>
      </w:r>
    </w:p>
    <w:p w:rsidR="00043B2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Руководитель лаборатории</w:t>
      </w:r>
      <w:r w:rsidR="00F011C7">
        <w:rPr>
          <w:rFonts w:ascii="Arial" w:hAnsi="Arial" w:cs="Arial"/>
        </w:rPr>
        <w:t xml:space="preserve"> </w:t>
      </w:r>
      <w:r w:rsidRPr="00A45B08">
        <w:rPr>
          <w:rFonts w:ascii="Arial" w:hAnsi="Arial" w:cs="Arial"/>
        </w:rPr>
        <w:t xml:space="preserve">«Гигиена 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производства</w:t>
      </w:r>
      <w:r w:rsidRPr="00A45B08">
        <w:rPr>
          <w:rFonts w:ascii="Arial" w:hAnsi="Arial" w:cs="Arial"/>
        </w:rPr>
        <w:tab/>
        <w:t>и микробиология</w:t>
      </w:r>
      <w:r w:rsidR="00F011C7">
        <w:rPr>
          <w:rFonts w:ascii="Arial" w:hAnsi="Arial" w:cs="Arial"/>
        </w:rPr>
        <w:t>»</w:t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  <w:t>Ю.К. Юшина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Руководитель научно-исследовательского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испытательного центра</w:t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  <w:t>Н.Л. Вострикова</w:t>
      </w:r>
    </w:p>
    <w:p w:rsidR="00043B2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 xml:space="preserve">И.о. руководителя отдела «Технического 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регулирования и</w:t>
      </w:r>
      <w:r w:rsidR="00FD0EB1">
        <w:rPr>
          <w:rFonts w:ascii="Arial" w:hAnsi="Arial" w:cs="Arial"/>
        </w:rPr>
        <w:t xml:space="preserve"> </w:t>
      </w:r>
      <w:r w:rsidRPr="00A45B08">
        <w:rPr>
          <w:rFonts w:ascii="Arial" w:hAnsi="Arial" w:cs="Arial"/>
        </w:rPr>
        <w:t xml:space="preserve">систем управления 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>качеством»</w:t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  <w:t>Ю.А. Кузлякина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 xml:space="preserve">Ведущий научный сотрудник </w:t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  <w:t>Д.С. Батаева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 xml:space="preserve">Научный сотрудник </w:t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  <w:t>М.А. Грудистова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043B28" w:rsidRPr="00A45B08" w:rsidRDefault="00043B28" w:rsidP="00043B28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  <w:r w:rsidRPr="00A45B08">
        <w:rPr>
          <w:rFonts w:ascii="Arial" w:hAnsi="Arial" w:cs="Arial"/>
        </w:rPr>
        <w:t xml:space="preserve">Младший научный сотрудник </w:t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</w:r>
      <w:r w:rsidRPr="00A45B08">
        <w:rPr>
          <w:rFonts w:ascii="Arial" w:hAnsi="Arial" w:cs="Arial"/>
        </w:rPr>
        <w:tab/>
        <w:t>Е.В. Зайко</w:t>
      </w:r>
    </w:p>
    <w:p w:rsidR="00043B28" w:rsidRPr="00A45B08" w:rsidRDefault="00043B28" w:rsidP="00043B2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1739F8" w:rsidRPr="002062E1" w:rsidRDefault="001739F8" w:rsidP="002062E1">
      <w:pPr>
        <w:pStyle w:val="FORMATTEXT"/>
        <w:spacing w:line="360" w:lineRule="auto"/>
        <w:ind w:firstLine="567"/>
        <w:jc w:val="both"/>
        <w:rPr>
          <w:b/>
          <w:bCs/>
          <w:sz w:val="24"/>
          <w:szCs w:val="24"/>
        </w:rPr>
      </w:pPr>
    </w:p>
    <w:p w:rsidR="001739F8" w:rsidRDefault="001739F8" w:rsidP="002062E1">
      <w:pPr>
        <w:pStyle w:val="FORMATTEXT"/>
        <w:spacing w:line="360" w:lineRule="auto"/>
        <w:ind w:firstLine="567"/>
        <w:jc w:val="both"/>
        <w:rPr>
          <w:b/>
          <w:bCs/>
          <w:sz w:val="24"/>
          <w:szCs w:val="24"/>
        </w:rPr>
      </w:pPr>
    </w:p>
    <w:p w:rsidR="00CE13EB" w:rsidRDefault="00CE13EB" w:rsidP="002062E1">
      <w:pPr>
        <w:pStyle w:val="FORMATTEXT"/>
        <w:spacing w:line="360" w:lineRule="auto"/>
        <w:ind w:firstLine="567"/>
        <w:jc w:val="both"/>
        <w:rPr>
          <w:b/>
          <w:bCs/>
          <w:sz w:val="24"/>
          <w:szCs w:val="24"/>
        </w:rPr>
      </w:pPr>
    </w:p>
    <w:p w:rsidR="00CE13EB" w:rsidRDefault="00CE13EB" w:rsidP="002062E1">
      <w:pPr>
        <w:pStyle w:val="FORMATTEXT"/>
        <w:spacing w:line="360" w:lineRule="auto"/>
        <w:ind w:firstLine="567"/>
        <w:jc w:val="both"/>
        <w:rPr>
          <w:b/>
          <w:bCs/>
          <w:sz w:val="24"/>
          <w:szCs w:val="24"/>
        </w:rPr>
      </w:pPr>
    </w:p>
    <w:p w:rsidR="00CE13EB" w:rsidRDefault="00CE13EB" w:rsidP="002062E1">
      <w:pPr>
        <w:pStyle w:val="FORMATTEXT"/>
        <w:spacing w:line="360" w:lineRule="auto"/>
        <w:ind w:firstLine="567"/>
        <w:jc w:val="both"/>
        <w:rPr>
          <w:b/>
          <w:bCs/>
          <w:sz w:val="24"/>
          <w:szCs w:val="24"/>
        </w:rPr>
      </w:pPr>
    </w:p>
    <w:sectPr w:rsidR="00CE13EB" w:rsidSect="00362C9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DE" w:rsidRDefault="00316DDE">
      <w:r>
        <w:separator/>
      </w:r>
    </w:p>
  </w:endnote>
  <w:endnote w:type="continuationSeparator" w:id="0">
    <w:p w:rsidR="00316DDE" w:rsidRDefault="003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Pr="00385D1C" w:rsidRDefault="00316DDE">
    <w:pPr>
      <w:pStyle w:val="a6"/>
      <w:rPr>
        <w:rFonts w:ascii="Arial" w:hAnsi="Arial" w:cs="Arial"/>
        <w:sz w:val="22"/>
        <w:szCs w:val="22"/>
      </w:rPr>
    </w:pPr>
    <w:r w:rsidRPr="00385D1C">
      <w:rPr>
        <w:rStyle w:val="ab"/>
        <w:rFonts w:ascii="Arial" w:hAnsi="Arial" w:cs="Arial"/>
        <w:sz w:val="22"/>
        <w:szCs w:val="22"/>
      </w:rPr>
      <w:fldChar w:fldCharType="begin"/>
    </w:r>
    <w:r w:rsidRPr="00385D1C">
      <w:rPr>
        <w:rStyle w:val="ab"/>
        <w:rFonts w:ascii="Arial" w:hAnsi="Arial" w:cs="Arial"/>
        <w:sz w:val="22"/>
        <w:szCs w:val="22"/>
      </w:rPr>
      <w:instrText xml:space="preserve"> PAGE </w:instrText>
    </w:r>
    <w:r w:rsidRPr="00385D1C">
      <w:rPr>
        <w:rStyle w:val="ab"/>
        <w:rFonts w:ascii="Arial" w:hAnsi="Arial" w:cs="Arial"/>
        <w:sz w:val="22"/>
        <w:szCs w:val="22"/>
      </w:rPr>
      <w:fldChar w:fldCharType="separate"/>
    </w:r>
    <w:r w:rsidR="00375914">
      <w:rPr>
        <w:rStyle w:val="ab"/>
        <w:rFonts w:ascii="Arial" w:hAnsi="Arial" w:cs="Arial"/>
        <w:noProof/>
        <w:sz w:val="22"/>
        <w:szCs w:val="22"/>
      </w:rPr>
      <w:t>IV</w:t>
    </w:r>
    <w:r w:rsidRPr="00385D1C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Pr="00385D1C" w:rsidRDefault="00316DDE">
    <w:pPr>
      <w:pStyle w:val="a6"/>
      <w:framePr w:wrap="around" w:vAnchor="text" w:hAnchor="margin" w:xAlign="right" w:y="1"/>
      <w:rPr>
        <w:rStyle w:val="ab"/>
        <w:rFonts w:ascii="Arial" w:hAnsi="Arial" w:cs="Arial"/>
        <w:sz w:val="22"/>
        <w:szCs w:val="22"/>
      </w:rPr>
    </w:pPr>
    <w:r w:rsidRPr="00385D1C">
      <w:rPr>
        <w:rStyle w:val="ab"/>
        <w:rFonts w:ascii="Arial" w:hAnsi="Arial" w:cs="Arial"/>
        <w:sz w:val="22"/>
        <w:szCs w:val="22"/>
      </w:rPr>
      <w:fldChar w:fldCharType="begin"/>
    </w:r>
    <w:r w:rsidRPr="00385D1C">
      <w:rPr>
        <w:rStyle w:val="ab"/>
        <w:rFonts w:ascii="Arial" w:hAnsi="Arial" w:cs="Arial"/>
        <w:sz w:val="22"/>
        <w:szCs w:val="22"/>
      </w:rPr>
      <w:instrText xml:space="preserve">PAGE  </w:instrText>
    </w:r>
    <w:r w:rsidRPr="00385D1C">
      <w:rPr>
        <w:rStyle w:val="ab"/>
        <w:rFonts w:ascii="Arial" w:hAnsi="Arial" w:cs="Arial"/>
        <w:sz w:val="22"/>
        <w:szCs w:val="22"/>
      </w:rPr>
      <w:fldChar w:fldCharType="separate"/>
    </w:r>
    <w:r w:rsidR="00375914">
      <w:rPr>
        <w:rStyle w:val="ab"/>
        <w:rFonts w:ascii="Arial" w:hAnsi="Arial" w:cs="Arial"/>
        <w:noProof/>
        <w:sz w:val="22"/>
        <w:szCs w:val="22"/>
      </w:rPr>
      <w:t>III</w:t>
    </w:r>
    <w:r w:rsidRPr="00385D1C">
      <w:rPr>
        <w:rStyle w:val="ab"/>
        <w:rFonts w:ascii="Arial" w:hAnsi="Arial" w:cs="Arial"/>
        <w:sz w:val="22"/>
        <w:szCs w:val="22"/>
      </w:rPr>
      <w:fldChar w:fldCharType="end"/>
    </w:r>
  </w:p>
  <w:p w:rsidR="00316DDE" w:rsidRDefault="00316DD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Pr="00385D1C" w:rsidRDefault="00316DDE">
    <w:pPr>
      <w:pStyle w:val="a6"/>
      <w:rPr>
        <w:rFonts w:ascii="Arial" w:hAnsi="Arial" w:cs="Arial"/>
        <w:sz w:val="22"/>
        <w:szCs w:val="22"/>
      </w:rPr>
    </w:pPr>
    <w:r w:rsidRPr="00385D1C">
      <w:rPr>
        <w:rStyle w:val="ab"/>
        <w:rFonts w:ascii="Arial" w:hAnsi="Arial" w:cs="Arial"/>
        <w:sz w:val="22"/>
        <w:szCs w:val="22"/>
      </w:rPr>
      <w:fldChar w:fldCharType="begin"/>
    </w:r>
    <w:r w:rsidRPr="00385D1C">
      <w:rPr>
        <w:rStyle w:val="ab"/>
        <w:rFonts w:ascii="Arial" w:hAnsi="Arial" w:cs="Arial"/>
        <w:sz w:val="22"/>
        <w:szCs w:val="22"/>
      </w:rPr>
      <w:instrText xml:space="preserve"> PAGE </w:instrText>
    </w:r>
    <w:r w:rsidRPr="00385D1C">
      <w:rPr>
        <w:rStyle w:val="ab"/>
        <w:rFonts w:ascii="Arial" w:hAnsi="Arial" w:cs="Arial"/>
        <w:sz w:val="22"/>
        <w:szCs w:val="22"/>
      </w:rPr>
      <w:fldChar w:fldCharType="separate"/>
    </w:r>
    <w:r w:rsidR="00375914">
      <w:rPr>
        <w:rStyle w:val="ab"/>
        <w:rFonts w:ascii="Arial" w:hAnsi="Arial" w:cs="Arial"/>
        <w:noProof/>
        <w:sz w:val="22"/>
        <w:szCs w:val="22"/>
      </w:rPr>
      <w:t>14</w:t>
    </w:r>
    <w:r w:rsidRPr="00385D1C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Pr="00E77D91" w:rsidRDefault="00316DDE">
    <w:pPr>
      <w:pStyle w:val="a6"/>
      <w:jc w:val="right"/>
      <w:rPr>
        <w:rFonts w:ascii="Arial" w:hAnsi="Arial" w:cs="Arial"/>
        <w:sz w:val="22"/>
        <w:szCs w:val="22"/>
      </w:rPr>
    </w:pPr>
    <w:r w:rsidRPr="00E77D91">
      <w:rPr>
        <w:rStyle w:val="ab"/>
        <w:rFonts w:ascii="Arial" w:hAnsi="Arial" w:cs="Arial"/>
        <w:sz w:val="22"/>
        <w:szCs w:val="22"/>
      </w:rPr>
      <w:fldChar w:fldCharType="begin"/>
    </w:r>
    <w:r w:rsidRPr="00E77D91">
      <w:rPr>
        <w:rStyle w:val="ab"/>
        <w:rFonts w:ascii="Arial" w:hAnsi="Arial" w:cs="Arial"/>
        <w:sz w:val="22"/>
        <w:szCs w:val="22"/>
      </w:rPr>
      <w:instrText xml:space="preserve"> PAGE </w:instrText>
    </w:r>
    <w:r w:rsidRPr="00E77D91">
      <w:rPr>
        <w:rStyle w:val="ab"/>
        <w:rFonts w:ascii="Arial" w:hAnsi="Arial" w:cs="Arial"/>
        <w:sz w:val="22"/>
        <w:szCs w:val="22"/>
      </w:rPr>
      <w:fldChar w:fldCharType="separate"/>
    </w:r>
    <w:r w:rsidR="00375914">
      <w:rPr>
        <w:rStyle w:val="ab"/>
        <w:rFonts w:ascii="Arial" w:hAnsi="Arial" w:cs="Arial"/>
        <w:noProof/>
        <w:sz w:val="22"/>
        <w:szCs w:val="22"/>
      </w:rPr>
      <w:t>15</w:t>
    </w:r>
    <w:r w:rsidRPr="00E77D91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Pr="00361680" w:rsidRDefault="00316DDE" w:rsidP="005E194E">
    <w:pPr>
      <w:spacing w:line="360" w:lineRule="auto"/>
      <w:rPr>
        <w:rFonts w:ascii="Arial" w:hAnsi="Arial" w:cs="Arial"/>
        <w:sz w:val="28"/>
        <w:szCs w:val="28"/>
      </w:rPr>
    </w:pPr>
    <w:r w:rsidRPr="00361680">
      <w:rPr>
        <w:rFonts w:ascii="Arial" w:hAnsi="Arial" w:cs="Arial"/>
        <w:sz w:val="28"/>
        <w:szCs w:val="28"/>
      </w:rPr>
      <w:t>________________________________________</w:t>
    </w:r>
    <w:r>
      <w:rPr>
        <w:rFonts w:ascii="Arial" w:hAnsi="Arial" w:cs="Arial"/>
        <w:sz w:val="28"/>
        <w:szCs w:val="28"/>
      </w:rPr>
      <w:t>__</w:t>
    </w:r>
    <w:r w:rsidRPr="00361680">
      <w:rPr>
        <w:rFonts w:ascii="Arial" w:hAnsi="Arial" w:cs="Arial"/>
        <w:sz w:val="28"/>
        <w:szCs w:val="28"/>
      </w:rPr>
      <w:t>_</w:t>
    </w:r>
    <w:r>
      <w:rPr>
        <w:rFonts w:ascii="Arial" w:hAnsi="Arial" w:cs="Arial"/>
        <w:sz w:val="28"/>
        <w:szCs w:val="28"/>
      </w:rPr>
      <w:t>___</w:t>
    </w:r>
    <w:r w:rsidRPr="00361680">
      <w:rPr>
        <w:rFonts w:ascii="Arial" w:hAnsi="Arial" w:cs="Arial"/>
        <w:sz w:val="28"/>
        <w:szCs w:val="28"/>
      </w:rPr>
      <w:t>_______________</w:t>
    </w:r>
  </w:p>
  <w:p w:rsidR="00316DDE" w:rsidRPr="00385D1C" w:rsidRDefault="00316DDE" w:rsidP="008F749E">
    <w:pPr>
      <w:spacing w:line="360" w:lineRule="auto"/>
      <w:jc w:val="both"/>
      <w:rPr>
        <w:rFonts w:ascii="Arial" w:hAnsi="Arial" w:cs="Arial"/>
        <w:i/>
        <w:iCs/>
        <w:sz w:val="22"/>
        <w:szCs w:val="22"/>
      </w:rPr>
    </w:pPr>
    <w:r w:rsidRPr="00385D1C">
      <w:rPr>
        <w:rFonts w:ascii="Arial" w:hAnsi="Arial" w:cs="Arial"/>
        <w:i/>
        <w:iCs/>
        <w:sz w:val="22"/>
        <w:szCs w:val="22"/>
      </w:rPr>
      <w:t xml:space="preserve">Проект, </w:t>
    </w:r>
    <w:r>
      <w:rPr>
        <w:rFonts w:ascii="Arial" w:hAnsi="Arial" w:cs="Arial"/>
        <w:i/>
        <w:iCs/>
        <w:sz w:val="22"/>
        <w:szCs w:val="22"/>
      </w:rPr>
      <w:t>первая</w:t>
    </w:r>
    <w:r w:rsidRPr="00385D1C">
      <w:rPr>
        <w:rFonts w:ascii="Arial" w:hAnsi="Arial" w:cs="Arial"/>
        <w:i/>
        <w:iCs/>
        <w:sz w:val="22"/>
        <w:szCs w:val="22"/>
      </w:rPr>
      <w:t xml:space="preserve"> редакция</w:t>
    </w:r>
  </w:p>
  <w:p w:rsidR="00316DDE" w:rsidRPr="00385D1C" w:rsidRDefault="00316DDE" w:rsidP="000B7CE2">
    <w:pPr>
      <w:pStyle w:val="a6"/>
      <w:jc w:val="right"/>
      <w:rPr>
        <w:rFonts w:ascii="Arial" w:hAnsi="Arial" w:cs="Arial"/>
        <w:b/>
        <w:bCs/>
        <w:sz w:val="22"/>
        <w:szCs w:val="22"/>
      </w:rPr>
    </w:pPr>
    <w:r w:rsidRPr="00385D1C">
      <w:rPr>
        <w:rStyle w:val="ab"/>
        <w:rFonts w:ascii="Arial" w:hAnsi="Arial" w:cs="Arial"/>
        <w:sz w:val="22"/>
        <w:szCs w:val="22"/>
      </w:rPr>
      <w:fldChar w:fldCharType="begin"/>
    </w:r>
    <w:r w:rsidRPr="00385D1C">
      <w:rPr>
        <w:rStyle w:val="ab"/>
        <w:rFonts w:ascii="Arial" w:hAnsi="Arial" w:cs="Arial"/>
        <w:sz w:val="22"/>
        <w:szCs w:val="22"/>
      </w:rPr>
      <w:instrText xml:space="preserve"> PAGE </w:instrText>
    </w:r>
    <w:r w:rsidRPr="00385D1C">
      <w:rPr>
        <w:rStyle w:val="ab"/>
        <w:rFonts w:ascii="Arial" w:hAnsi="Arial" w:cs="Arial"/>
        <w:sz w:val="22"/>
        <w:szCs w:val="22"/>
      </w:rPr>
      <w:fldChar w:fldCharType="separate"/>
    </w:r>
    <w:r w:rsidR="00375914">
      <w:rPr>
        <w:rStyle w:val="ab"/>
        <w:rFonts w:ascii="Arial" w:hAnsi="Arial" w:cs="Arial"/>
        <w:noProof/>
        <w:sz w:val="22"/>
        <w:szCs w:val="22"/>
      </w:rPr>
      <w:t>1</w:t>
    </w:r>
    <w:r w:rsidRPr="00385D1C">
      <w:rPr>
        <w:rStyle w:val="ab"/>
        <w:rFonts w:ascii="Arial" w:hAnsi="Arial" w:cs="Arial"/>
        <w:sz w:val="22"/>
        <w:szCs w:val="22"/>
      </w:rPr>
      <w:fldChar w:fldCharType="end"/>
    </w:r>
  </w:p>
  <w:p w:rsidR="00316DDE" w:rsidRPr="00385D1C" w:rsidRDefault="00316DDE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DE" w:rsidRDefault="00316DDE">
      <w:r>
        <w:separator/>
      </w:r>
    </w:p>
  </w:footnote>
  <w:footnote w:type="continuationSeparator" w:id="0">
    <w:p w:rsidR="00316DDE" w:rsidRDefault="0031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Pr="00385D1C" w:rsidRDefault="00316DDE" w:rsidP="005E194E">
    <w:pPr>
      <w:pStyle w:val="a4"/>
      <w:rPr>
        <w:rFonts w:ascii="Arial" w:hAnsi="Arial" w:cs="Arial"/>
        <w:b/>
        <w:bCs/>
      </w:rPr>
    </w:pPr>
    <w:r w:rsidRPr="00385D1C">
      <w:rPr>
        <w:rFonts w:ascii="Arial" w:hAnsi="Arial" w:cs="Arial"/>
        <w:b/>
        <w:bCs/>
      </w:rPr>
      <w:t>ГОСТ</w:t>
    </w:r>
  </w:p>
  <w:p w:rsidR="00316DDE" w:rsidRPr="00385D1C" w:rsidRDefault="00316DDE" w:rsidP="005E194E">
    <w:pPr>
      <w:pStyle w:val="a4"/>
      <w:rPr>
        <w:rFonts w:ascii="Arial" w:hAnsi="Arial" w:cs="Arial"/>
        <w:i/>
      </w:rPr>
    </w:pPr>
    <w:r w:rsidRPr="00385D1C">
      <w:rPr>
        <w:rFonts w:ascii="Arial" w:hAnsi="Arial" w:cs="Arial"/>
        <w:i/>
      </w:rPr>
      <w:t xml:space="preserve">(проект, </w:t>
    </w:r>
    <w:r w:rsidRPr="00385D1C">
      <w:rPr>
        <w:rFonts w:ascii="Arial" w:hAnsi="Arial" w:cs="Arial"/>
        <w:i/>
        <w:lang w:val="en-US"/>
      </w:rPr>
      <w:t>RU</w:t>
    </w:r>
    <w:r w:rsidRPr="00385D1C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первая</w:t>
    </w:r>
    <w:r w:rsidRPr="00385D1C">
      <w:rPr>
        <w:rFonts w:ascii="Arial" w:hAnsi="Arial" w:cs="Arial"/>
        <w:i/>
      </w:rPr>
      <w:t xml:space="preserve"> редакция)</w:t>
    </w:r>
  </w:p>
  <w:p w:rsidR="00316DDE" w:rsidRPr="00C133FE" w:rsidRDefault="00316DDE" w:rsidP="005E194E">
    <w:pPr>
      <w:pStyle w:val="a4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Default="00316DDE" w:rsidP="001C3291">
    <w:pPr>
      <w:pStyle w:val="a4"/>
      <w:jc w:val="right"/>
      <w:rPr>
        <w:rFonts w:ascii="Arial" w:hAnsi="Arial" w:cs="Arial"/>
        <w:i/>
      </w:rPr>
    </w:pPr>
    <w:r w:rsidRPr="000447D8">
      <w:rPr>
        <w:rFonts w:ascii="Arial" w:hAnsi="Arial" w:cs="Arial"/>
        <w:b/>
        <w:bCs/>
      </w:rPr>
      <w:t>ГОСТ</w:t>
    </w:r>
  </w:p>
  <w:p w:rsidR="00316DDE" w:rsidRPr="000447D8" w:rsidRDefault="00316DDE" w:rsidP="001C3291">
    <w:pPr>
      <w:pStyle w:val="a4"/>
      <w:jc w:val="right"/>
      <w:rPr>
        <w:rFonts w:ascii="Arial" w:hAnsi="Arial" w:cs="Arial"/>
        <w:i/>
      </w:rPr>
    </w:pPr>
    <w:r w:rsidRPr="000447D8">
      <w:rPr>
        <w:rFonts w:ascii="Arial" w:hAnsi="Arial" w:cs="Arial"/>
        <w:i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 xml:space="preserve">первая </w:t>
    </w:r>
    <w:r w:rsidRPr="000447D8">
      <w:rPr>
        <w:rFonts w:ascii="Arial" w:hAnsi="Arial" w:cs="Arial"/>
        <w:i/>
      </w:rPr>
      <w:t>редакция)</w:t>
    </w:r>
  </w:p>
  <w:p w:rsidR="00316DDE" w:rsidRPr="006C37EE" w:rsidRDefault="00316DDE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Pr="000447D8" w:rsidRDefault="00316DDE" w:rsidP="005E194E">
    <w:pPr>
      <w:pStyle w:val="a4"/>
      <w:rPr>
        <w:rFonts w:ascii="Arial" w:hAnsi="Arial" w:cs="Arial"/>
        <w:b/>
        <w:bCs/>
      </w:rPr>
    </w:pPr>
    <w:r w:rsidRPr="000447D8">
      <w:rPr>
        <w:rFonts w:ascii="Arial" w:hAnsi="Arial" w:cs="Arial"/>
        <w:b/>
        <w:bCs/>
      </w:rPr>
      <w:t>ГОСТ</w:t>
    </w:r>
  </w:p>
  <w:p w:rsidR="00316DDE" w:rsidRPr="000447D8" w:rsidRDefault="00316DDE" w:rsidP="005E194E">
    <w:pPr>
      <w:pStyle w:val="a4"/>
      <w:rPr>
        <w:rFonts w:ascii="Arial" w:hAnsi="Arial" w:cs="Arial"/>
        <w:i/>
        <w:iCs/>
      </w:rPr>
    </w:pPr>
    <w:r w:rsidRPr="000447D8">
      <w:rPr>
        <w:rFonts w:ascii="Arial" w:hAnsi="Arial" w:cs="Arial"/>
        <w:i/>
        <w:iCs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первая</w:t>
    </w:r>
    <w:r w:rsidRPr="000447D8">
      <w:rPr>
        <w:rFonts w:ascii="Arial" w:hAnsi="Arial" w:cs="Arial"/>
        <w:i/>
        <w:iCs/>
      </w:rPr>
      <w:t xml:space="preserve"> редакция)</w:t>
    </w:r>
  </w:p>
  <w:p w:rsidR="00316DDE" w:rsidRPr="00F64F35" w:rsidRDefault="00316DDE" w:rsidP="005E19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Pr="000447D8" w:rsidRDefault="00316DDE" w:rsidP="005E194E">
    <w:pPr>
      <w:pStyle w:val="a4"/>
      <w:jc w:val="right"/>
      <w:rPr>
        <w:rFonts w:ascii="Arial" w:hAnsi="Arial" w:cs="Arial"/>
        <w:b/>
        <w:bCs/>
      </w:rPr>
    </w:pPr>
    <w:r w:rsidRPr="000447D8">
      <w:rPr>
        <w:rFonts w:ascii="Arial" w:hAnsi="Arial" w:cs="Arial"/>
        <w:b/>
        <w:bCs/>
      </w:rPr>
      <w:t>ГОСТ</w:t>
    </w:r>
  </w:p>
  <w:p w:rsidR="00316DDE" w:rsidRPr="000447D8" w:rsidRDefault="00316DDE" w:rsidP="005E194E">
    <w:pPr>
      <w:pStyle w:val="a4"/>
      <w:jc w:val="right"/>
      <w:rPr>
        <w:rFonts w:ascii="Arial" w:hAnsi="Arial" w:cs="Arial"/>
        <w:i/>
        <w:iCs/>
      </w:rPr>
    </w:pPr>
    <w:r w:rsidRPr="000447D8">
      <w:rPr>
        <w:rFonts w:ascii="Arial" w:hAnsi="Arial" w:cs="Arial"/>
        <w:i/>
        <w:iCs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первая</w:t>
    </w:r>
    <w:r w:rsidRPr="000447D8">
      <w:rPr>
        <w:rFonts w:ascii="Arial" w:hAnsi="Arial" w:cs="Arial"/>
        <w:i/>
        <w:iCs/>
      </w:rPr>
      <w:t xml:space="preserve"> редакция)</w:t>
    </w:r>
  </w:p>
  <w:p w:rsidR="00316DDE" w:rsidRDefault="00316DDE" w:rsidP="005E194E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E" w:rsidRPr="00385D1C" w:rsidRDefault="00316DDE" w:rsidP="000B7CE2">
    <w:pPr>
      <w:pStyle w:val="a4"/>
      <w:jc w:val="right"/>
      <w:rPr>
        <w:rFonts w:ascii="Arial" w:hAnsi="Arial" w:cs="Arial"/>
        <w:b/>
        <w:bCs/>
        <w:sz w:val="28"/>
        <w:szCs w:val="28"/>
      </w:rPr>
    </w:pPr>
    <w:r w:rsidRPr="00385D1C">
      <w:rPr>
        <w:rFonts w:ascii="Arial" w:hAnsi="Arial" w:cs="Arial"/>
        <w:b/>
        <w:bCs/>
        <w:sz w:val="28"/>
        <w:szCs w:val="28"/>
      </w:rPr>
      <w:t xml:space="preserve">ГОСТ </w:t>
    </w:r>
  </w:p>
  <w:p w:rsidR="00316DDE" w:rsidRPr="00385D1C" w:rsidRDefault="00316DDE" w:rsidP="000B7CE2">
    <w:pPr>
      <w:pStyle w:val="a4"/>
      <w:jc w:val="right"/>
      <w:rPr>
        <w:i/>
        <w:iCs/>
        <w:sz w:val="28"/>
        <w:szCs w:val="28"/>
      </w:rPr>
    </w:pPr>
    <w:r w:rsidRPr="00385D1C">
      <w:rPr>
        <w:rFonts w:ascii="Arial" w:hAnsi="Arial" w:cs="Arial"/>
        <w:i/>
        <w:iCs/>
        <w:sz w:val="28"/>
        <w:szCs w:val="28"/>
      </w:rPr>
      <w:t xml:space="preserve">(проект, </w:t>
    </w:r>
    <w:r w:rsidRPr="00385D1C">
      <w:rPr>
        <w:rFonts w:ascii="Arial" w:hAnsi="Arial" w:cs="Arial"/>
        <w:i/>
        <w:sz w:val="28"/>
        <w:szCs w:val="28"/>
        <w:lang w:val="en-US"/>
      </w:rPr>
      <w:t>RU</w:t>
    </w:r>
    <w:r w:rsidRPr="00385D1C">
      <w:rPr>
        <w:rFonts w:ascii="Arial" w:hAnsi="Arial" w:cs="Arial"/>
        <w:i/>
        <w:sz w:val="28"/>
        <w:szCs w:val="28"/>
      </w:rPr>
      <w:t xml:space="preserve">, </w:t>
    </w:r>
    <w:r>
      <w:rPr>
        <w:rFonts w:ascii="Arial" w:hAnsi="Arial" w:cs="Arial"/>
        <w:i/>
        <w:sz w:val="28"/>
        <w:szCs w:val="28"/>
      </w:rPr>
      <w:t>первая</w:t>
    </w:r>
    <w:r w:rsidRPr="00385D1C">
      <w:rPr>
        <w:rFonts w:ascii="Arial" w:hAnsi="Arial" w:cs="Arial"/>
        <w:i/>
        <w:iCs/>
        <w:sz w:val="28"/>
        <w:szCs w:val="28"/>
      </w:rPr>
      <w:t xml:space="preserve"> редакция)</w:t>
    </w:r>
  </w:p>
  <w:p w:rsidR="00316DDE" w:rsidRDefault="00316D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8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F1B1EED"/>
    <w:multiLevelType w:val="hybridMultilevel"/>
    <w:tmpl w:val="D932FC84"/>
    <w:lvl w:ilvl="0" w:tplc="14C65590">
      <w:start w:val="5"/>
      <w:numFmt w:val="bullet"/>
      <w:lvlText w:val="–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E317536"/>
    <w:multiLevelType w:val="hybridMultilevel"/>
    <w:tmpl w:val="D5525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8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7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08"/>
  <w:autoHyphenation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3"/>
    <w:rsid w:val="00000056"/>
    <w:rsid w:val="0000049C"/>
    <w:rsid w:val="00000797"/>
    <w:rsid w:val="00000AFB"/>
    <w:rsid w:val="00001C53"/>
    <w:rsid w:val="0000413D"/>
    <w:rsid w:val="000054AE"/>
    <w:rsid w:val="00005D99"/>
    <w:rsid w:val="000071FD"/>
    <w:rsid w:val="00007268"/>
    <w:rsid w:val="000074B6"/>
    <w:rsid w:val="0001284D"/>
    <w:rsid w:val="000133E1"/>
    <w:rsid w:val="000135FF"/>
    <w:rsid w:val="00017855"/>
    <w:rsid w:val="000219BB"/>
    <w:rsid w:val="0002289B"/>
    <w:rsid w:val="00023C61"/>
    <w:rsid w:val="000241B0"/>
    <w:rsid w:val="00025CCE"/>
    <w:rsid w:val="00025DAE"/>
    <w:rsid w:val="00027F0F"/>
    <w:rsid w:val="000313C1"/>
    <w:rsid w:val="000327A7"/>
    <w:rsid w:val="00035592"/>
    <w:rsid w:val="000355E9"/>
    <w:rsid w:val="00037549"/>
    <w:rsid w:val="00041F7B"/>
    <w:rsid w:val="00043B28"/>
    <w:rsid w:val="00044558"/>
    <w:rsid w:val="000447D8"/>
    <w:rsid w:val="00045726"/>
    <w:rsid w:val="00047741"/>
    <w:rsid w:val="000501BF"/>
    <w:rsid w:val="00054AA9"/>
    <w:rsid w:val="00055386"/>
    <w:rsid w:val="00055BD1"/>
    <w:rsid w:val="00056272"/>
    <w:rsid w:val="000564CF"/>
    <w:rsid w:val="00056B8F"/>
    <w:rsid w:val="0006097C"/>
    <w:rsid w:val="000610D8"/>
    <w:rsid w:val="0006188D"/>
    <w:rsid w:val="00061F3E"/>
    <w:rsid w:val="000626B1"/>
    <w:rsid w:val="0006362C"/>
    <w:rsid w:val="00063B25"/>
    <w:rsid w:val="00063F3B"/>
    <w:rsid w:val="0006465D"/>
    <w:rsid w:val="0006545B"/>
    <w:rsid w:val="00065DF7"/>
    <w:rsid w:val="00067897"/>
    <w:rsid w:val="00070D39"/>
    <w:rsid w:val="00071523"/>
    <w:rsid w:val="00071689"/>
    <w:rsid w:val="000739B9"/>
    <w:rsid w:val="0007449E"/>
    <w:rsid w:val="000758FC"/>
    <w:rsid w:val="00076BA7"/>
    <w:rsid w:val="0008059D"/>
    <w:rsid w:val="00081126"/>
    <w:rsid w:val="00081B26"/>
    <w:rsid w:val="0008206F"/>
    <w:rsid w:val="000849BD"/>
    <w:rsid w:val="00085200"/>
    <w:rsid w:val="00085359"/>
    <w:rsid w:val="0008638B"/>
    <w:rsid w:val="00086B2F"/>
    <w:rsid w:val="00086BCD"/>
    <w:rsid w:val="00086D09"/>
    <w:rsid w:val="000873FB"/>
    <w:rsid w:val="000900EB"/>
    <w:rsid w:val="000918BA"/>
    <w:rsid w:val="000935F4"/>
    <w:rsid w:val="00093900"/>
    <w:rsid w:val="00093BA3"/>
    <w:rsid w:val="00095998"/>
    <w:rsid w:val="000963DD"/>
    <w:rsid w:val="00097398"/>
    <w:rsid w:val="00097EC8"/>
    <w:rsid w:val="000A15F7"/>
    <w:rsid w:val="000A168B"/>
    <w:rsid w:val="000A1838"/>
    <w:rsid w:val="000A1BD4"/>
    <w:rsid w:val="000A1EFE"/>
    <w:rsid w:val="000A27D5"/>
    <w:rsid w:val="000A35E1"/>
    <w:rsid w:val="000A3E71"/>
    <w:rsid w:val="000A4026"/>
    <w:rsid w:val="000A47A2"/>
    <w:rsid w:val="000A4DA2"/>
    <w:rsid w:val="000A4F97"/>
    <w:rsid w:val="000A5C2C"/>
    <w:rsid w:val="000A5CB2"/>
    <w:rsid w:val="000A6E25"/>
    <w:rsid w:val="000B0C41"/>
    <w:rsid w:val="000B1674"/>
    <w:rsid w:val="000B1BA6"/>
    <w:rsid w:val="000B1CC2"/>
    <w:rsid w:val="000B31A5"/>
    <w:rsid w:val="000B31FF"/>
    <w:rsid w:val="000B4D71"/>
    <w:rsid w:val="000B5A93"/>
    <w:rsid w:val="000B7920"/>
    <w:rsid w:val="000B7CE2"/>
    <w:rsid w:val="000C03C8"/>
    <w:rsid w:val="000C0AEB"/>
    <w:rsid w:val="000C2577"/>
    <w:rsid w:val="000C2774"/>
    <w:rsid w:val="000C31F4"/>
    <w:rsid w:val="000C36A5"/>
    <w:rsid w:val="000C5455"/>
    <w:rsid w:val="000C5AB3"/>
    <w:rsid w:val="000C5AC6"/>
    <w:rsid w:val="000C60DF"/>
    <w:rsid w:val="000C62FE"/>
    <w:rsid w:val="000C64F5"/>
    <w:rsid w:val="000C6864"/>
    <w:rsid w:val="000C7DEC"/>
    <w:rsid w:val="000D046E"/>
    <w:rsid w:val="000D0920"/>
    <w:rsid w:val="000D0FBF"/>
    <w:rsid w:val="000D1E53"/>
    <w:rsid w:val="000D1FEE"/>
    <w:rsid w:val="000D23EF"/>
    <w:rsid w:val="000D2C0E"/>
    <w:rsid w:val="000D3152"/>
    <w:rsid w:val="000D44B6"/>
    <w:rsid w:val="000D4D91"/>
    <w:rsid w:val="000D5EA1"/>
    <w:rsid w:val="000D6226"/>
    <w:rsid w:val="000E037F"/>
    <w:rsid w:val="000E0AFC"/>
    <w:rsid w:val="000E1595"/>
    <w:rsid w:val="000E2C1F"/>
    <w:rsid w:val="000E33A2"/>
    <w:rsid w:val="000E3441"/>
    <w:rsid w:val="000E3C73"/>
    <w:rsid w:val="000E506C"/>
    <w:rsid w:val="000E5072"/>
    <w:rsid w:val="000E5696"/>
    <w:rsid w:val="000E590F"/>
    <w:rsid w:val="000E797E"/>
    <w:rsid w:val="000E7D96"/>
    <w:rsid w:val="000F1577"/>
    <w:rsid w:val="000F1BEF"/>
    <w:rsid w:val="000F354C"/>
    <w:rsid w:val="000F38F1"/>
    <w:rsid w:val="000F4D56"/>
    <w:rsid w:val="000F4FD5"/>
    <w:rsid w:val="000F6CDA"/>
    <w:rsid w:val="000F774E"/>
    <w:rsid w:val="001005EB"/>
    <w:rsid w:val="0010069E"/>
    <w:rsid w:val="00100874"/>
    <w:rsid w:val="001010A6"/>
    <w:rsid w:val="00102579"/>
    <w:rsid w:val="0010262C"/>
    <w:rsid w:val="0010428B"/>
    <w:rsid w:val="001133F9"/>
    <w:rsid w:val="001138F7"/>
    <w:rsid w:val="00116F20"/>
    <w:rsid w:val="001178D5"/>
    <w:rsid w:val="001200EF"/>
    <w:rsid w:val="001220FD"/>
    <w:rsid w:val="00123BA2"/>
    <w:rsid w:val="001249A9"/>
    <w:rsid w:val="00125334"/>
    <w:rsid w:val="00127A2B"/>
    <w:rsid w:val="00127C79"/>
    <w:rsid w:val="0013042B"/>
    <w:rsid w:val="001314E3"/>
    <w:rsid w:val="00131F8D"/>
    <w:rsid w:val="00132598"/>
    <w:rsid w:val="00132FCA"/>
    <w:rsid w:val="00135741"/>
    <w:rsid w:val="00144DF6"/>
    <w:rsid w:val="00144E6F"/>
    <w:rsid w:val="0014504D"/>
    <w:rsid w:val="001457A9"/>
    <w:rsid w:val="001462A8"/>
    <w:rsid w:val="0014649B"/>
    <w:rsid w:val="00146A4D"/>
    <w:rsid w:val="00146A62"/>
    <w:rsid w:val="00146DA8"/>
    <w:rsid w:val="00146F69"/>
    <w:rsid w:val="00151223"/>
    <w:rsid w:val="0015161A"/>
    <w:rsid w:val="00152339"/>
    <w:rsid w:val="001538B8"/>
    <w:rsid w:val="00153AD3"/>
    <w:rsid w:val="00153B9B"/>
    <w:rsid w:val="00157790"/>
    <w:rsid w:val="00160909"/>
    <w:rsid w:val="00160F5B"/>
    <w:rsid w:val="001624A4"/>
    <w:rsid w:val="001647A1"/>
    <w:rsid w:val="00166CD3"/>
    <w:rsid w:val="00167CD5"/>
    <w:rsid w:val="0017044A"/>
    <w:rsid w:val="0017057D"/>
    <w:rsid w:val="00171A63"/>
    <w:rsid w:val="00171D48"/>
    <w:rsid w:val="00172E7A"/>
    <w:rsid w:val="0017393A"/>
    <w:rsid w:val="001739F8"/>
    <w:rsid w:val="00174161"/>
    <w:rsid w:val="00177CB0"/>
    <w:rsid w:val="00180A0C"/>
    <w:rsid w:val="00181014"/>
    <w:rsid w:val="00181540"/>
    <w:rsid w:val="001815EC"/>
    <w:rsid w:val="00182AAA"/>
    <w:rsid w:val="001841D3"/>
    <w:rsid w:val="00184FB3"/>
    <w:rsid w:val="0018583B"/>
    <w:rsid w:val="00186608"/>
    <w:rsid w:val="001901C2"/>
    <w:rsid w:val="00190BE1"/>
    <w:rsid w:val="00191408"/>
    <w:rsid w:val="001920FB"/>
    <w:rsid w:val="001923E8"/>
    <w:rsid w:val="0019248D"/>
    <w:rsid w:val="00193F2C"/>
    <w:rsid w:val="0019444A"/>
    <w:rsid w:val="00194AF8"/>
    <w:rsid w:val="00195D8B"/>
    <w:rsid w:val="00196C15"/>
    <w:rsid w:val="001A165B"/>
    <w:rsid w:val="001A1E77"/>
    <w:rsid w:val="001A544E"/>
    <w:rsid w:val="001A647B"/>
    <w:rsid w:val="001A6E41"/>
    <w:rsid w:val="001A7BB2"/>
    <w:rsid w:val="001B045D"/>
    <w:rsid w:val="001B1C7C"/>
    <w:rsid w:val="001B1F88"/>
    <w:rsid w:val="001B3D55"/>
    <w:rsid w:val="001B5D69"/>
    <w:rsid w:val="001B6A40"/>
    <w:rsid w:val="001B706A"/>
    <w:rsid w:val="001C0950"/>
    <w:rsid w:val="001C0C2B"/>
    <w:rsid w:val="001C2FC8"/>
    <w:rsid w:val="001C3291"/>
    <w:rsid w:val="001C370C"/>
    <w:rsid w:val="001C4D4A"/>
    <w:rsid w:val="001C58C2"/>
    <w:rsid w:val="001C6F1F"/>
    <w:rsid w:val="001D095D"/>
    <w:rsid w:val="001D301C"/>
    <w:rsid w:val="001D3713"/>
    <w:rsid w:val="001D3D18"/>
    <w:rsid w:val="001D4BE6"/>
    <w:rsid w:val="001D53F5"/>
    <w:rsid w:val="001D6304"/>
    <w:rsid w:val="001D6C73"/>
    <w:rsid w:val="001D7A53"/>
    <w:rsid w:val="001D7AA2"/>
    <w:rsid w:val="001E0AB3"/>
    <w:rsid w:val="001E135F"/>
    <w:rsid w:val="001E1987"/>
    <w:rsid w:val="001E2B7A"/>
    <w:rsid w:val="001E2C80"/>
    <w:rsid w:val="001E4B9C"/>
    <w:rsid w:val="001E4E3D"/>
    <w:rsid w:val="001E4EFC"/>
    <w:rsid w:val="001E53FF"/>
    <w:rsid w:val="001E79D4"/>
    <w:rsid w:val="001F0F92"/>
    <w:rsid w:val="001F1D24"/>
    <w:rsid w:val="001F2115"/>
    <w:rsid w:val="001F2291"/>
    <w:rsid w:val="001F3914"/>
    <w:rsid w:val="001F39E8"/>
    <w:rsid w:val="001F4A14"/>
    <w:rsid w:val="001F63E5"/>
    <w:rsid w:val="001F63FC"/>
    <w:rsid w:val="001F668D"/>
    <w:rsid w:val="001F68B3"/>
    <w:rsid w:val="001F6DDD"/>
    <w:rsid w:val="001F7135"/>
    <w:rsid w:val="00200AF8"/>
    <w:rsid w:val="00200C70"/>
    <w:rsid w:val="00201213"/>
    <w:rsid w:val="002014C3"/>
    <w:rsid w:val="00201943"/>
    <w:rsid w:val="00201D0F"/>
    <w:rsid w:val="00202BFF"/>
    <w:rsid w:val="00202F66"/>
    <w:rsid w:val="00203257"/>
    <w:rsid w:val="002048E5"/>
    <w:rsid w:val="00205E01"/>
    <w:rsid w:val="002062E1"/>
    <w:rsid w:val="00206C82"/>
    <w:rsid w:val="0020767A"/>
    <w:rsid w:val="00207BF6"/>
    <w:rsid w:val="00207E5D"/>
    <w:rsid w:val="00207F3F"/>
    <w:rsid w:val="0021046D"/>
    <w:rsid w:val="00210FF5"/>
    <w:rsid w:val="00211A5B"/>
    <w:rsid w:val="00211E25"/>
    <w:rsid w:val="00212352"/>
    <w:rsid w:val="00214C16"/>
    <w:rsid w:val="0021518D"/>
    <w:rsid w:val="002176BE"/>
    <w:rsid w:val="002178BA"/>
    <w:rsid w:val="00217D71"/>
    <w:rsid w:val="00221CBB"/>
    <w:rsid w:val="00222F04"/>
    <w:rsid w:val="00222FA5"/>
    <w:rsid w:val="00224165"/>
    <w:rsid w:val="00224395"/>
    <w:rsid w:val="00224B30"/>
    <w:rsid w:val="00224F61"/>
    <w:rsid w:val="00226A65"/>
    <w:rsid w:val="0023114E"/>
    <w:rsid w:val="0023252F"/>
    <w:rsid w:val="00233E45"/>
    <w:rsid w:val="002348C1"/>
    <w:rsid w:val="0023510B"/>
    <w:rsid w:val="0023592B"/>
    <w:rsid w:val="00236D6C"/>
    <w:rsid w:val="00240BB5"/>
    <w:rsid w:val="002411D4"/>
    <w:rsid w:val="002414C3"/>
    <w:rsid w:val="0024225C"/>
    <w:rsid w:val="002441F8"/>
    <w:rsid w:val="00244A3A"/>
    <w:rsid w:val="0024669F"/>
    <w:rsid w:val="0025008C"/>
    <w:rsid w:val="00250C78"/>
    <w:rsid w:val="002519FD"/>
    <w:rsid w:val="002526B6"/>
    <w:rsid w:val="002529E9"/>
    <w:rsid w:val="0025529C"/>
    <w:rsid w:val="00256CDD"/>
    <w:rsid w:val="00257344"/>
    <w:rsid w:val="00260CF8"/>
    <w:rsid w:val="00261D52"/>
    <w:rsid w:val="002629F5"/>
    <w:rsid w:val="00264D69"/>
    <w:rsid w:val="002658B5"/>
    <w:rsid w:val="00265C7A"/>
    <w:rsid w:val="0026639B"/>
    <w:rsid w:val="002666C6"/>
    <w:rsid w:val="00267DA5"/>
    <w:rsid w:val="00272938"/>
    <w:rsid w:val="00273B26"/>
    <w:rsid w:val="00274D56"/>
    <w:rsid w:val="0027534C"/>
    <w:rsid w:val="00275CDC"/>
    <w:rsid w:val="00277CA3"/>
    <w:rsid w:val="00281422"/>
    <w:rsid w:val="00281765"/>
    <w:rsid w:val="00282669"/>
    <w:rsid w:val="00282A33"/>
    <w:rsid w:val="00283784"/>
    <w:rsid w:val="0028382F"/>
    <w:rsid w:val="00284B51"/>
    <w:rsid w:val="00286E10"/>
    <w:rsid w:val="00287CE9"/>
    <w:rsid w:val="00290292"/>
    <w:rsid w:val="00290816"/>
    <w:rsid w:val="002915C7"/>
    <w:rsid w:val="00291EC6"/>
    <w:rsid w:val="0029294E"/>
    <w:rsid w:val="0029452B"/>
    <w:rsid w:val="002951DB"/>
    <w:rsid w:val="002952DE"/>
    <w:rsid w:val="00296087"/>
    <w:rsid w:val="00296DDC"/>
    <w:rsid w:val="002A28D1"/>
    <w:rsid w:val="002A2BF7"/>
    <w:rsid w:val="002A337F"/>
    <w:rsid w:val="002A6390"/>
    <w:rsid w:val="002A6462"/>
    <w:rsid w:val="002A6E87"/>
    <w:rsid w:val="002A7401"/>
    <w:rsid w:val="002A74A7"/>
    <w:rsid w:val="002A74D8"/>
    <w:rsid w:val="002A7557"/>
    <w:rsid w:val="002A7E7C"/>
    <w:rsid w:val="002B09B4"/>
    <w:rsid w:val="002B0A5A"/>
    <w:rsid w:val="002B150D"/>
    <w:rsid w:val="002B1CCA"/>
    <w:rsid w:val="002B28C7"/>
    <w:rsid w:val="002B2BC5"/>
    <w:rsid w:val="002B344C"/>
    <w:rsid w:val="002B55D6"/>
    <w:rsid w:val="002B5AFD"/>
    <w:rsid w:val="002B5C6F"/>
    <w:rsid w:val="002B6768"/>
    <w:rsid w:val="002B7C78"/>
    <w:rsid w:val="002C2D8E"/>
    <w:rsid w:val="002C5E28"/>
    <w:rsid w:val="002C6E22"/>
    <w:rsid w:val="002C7CBE"/>
    <w:rsid w:val="002D086C"/>
    <w:rsid w:val="002D0C73"/>
    <w:rsid w:val="002D24F4"/>
    <w:rsid w:val="002D5A9A"/>
    <w:rsid w:val="002D73FF"/>
    <w:rsid w:val="002E00E3"/>
    <w:rsid w:val="002E03EC"/>
    <w:rsid w:val="002E06F5"/>
    <w:rsid w:val="002E22DC"/>
    <w:rsid w:val="002E41B9"/>
    <w:rsid w:val="002E6030"/>
    <w:rsid w:val="002E6E0A"/>
    <w:rsid w:val="002F04B3"/>
    <w:rsid w:val="002F4582"/>
    <w:rsid w:val="002F4CA6"/>
    <w:rsid w:val="00300767"/>
    <w:rsid w:val="0030118B"/>
    <w:rsid w:val="00302992"/>
    <w:rsid w:val="00302A74"/>
    <w:rsid w:val="003031E8"/>
    <w:rsid w:val="00303A31"/>
    <w:rsid w:val="003042E2"/>
    <w:rsid w:val="00304647"/>
    <w:rsid w:val="00304C14"/>
    <w:rsid w:val="003054BD"/>
    <w:rsid w:val="0030583F"/>
    <w:rsid w:val="00307417"/>
    <w:rsid w:val="00307A97"/>
    <w:rsid w:val="003100D0"/>
    <w:rsid w:val="0031401D"/>
    <w:rsid w:val="0031418B"/>
    <w:rsid w:val="003146FB"/>
    <w:rsid w:val="00316A0A"/>
    <w:rsid w:val="00316DDE"/>
    <w:rsid w:val="00317029"/>
    <w:rsid w:val="00317166"/>
    <w:rsid w:val="00317556"/>
    <w:rsid w:val="003178F6"/>
    <w:rsid w:val="003219CF"/>
    <w:rsid w:val="00324B4E"/>
    <w:rsid w:val="00326714"/>
    <w:rsid w:val="003309CC"/>
    <w:rsid w:val="00331464"/>
    <w:rsid w:val="00331D39"/>
    <w:rsid w:val="00335E39"/>
    <w:rsid w:val="00336DA3"/>
    <w:rsid w:val="003371BA"/>
    <w:rsid w:val="0034100F"/>
    <w:rsid w:val="003413A8"/>
    <w:rsid w:val="003419F3"/>
    <w:rsid w:val="00341DCA"/>
    <w:rsid w:val="003437D1"/>
    <w:rsid w:val="00345896"/>
    <w:rsid w:val="00345D8A"/>
    <w:rsid w:val="0034627F"/>
    <w:rsid w:val="00347EB5"/>
    <w:rsid w:val="00350B80"/>
    <w:rsid w:val="00351E41"/>
    <w:rsid w:val="00351EC8"/>
    <w:rsid w:val="00351F54"/>
    <w:rsid w:val="003526F3"/>
    <w:rsid w:val="00352800"/>
    <w:rsid w:val="00353FB9"/>
    <w:rsid w:val="003547F9"/>
    <w:rsid w:val="003548C8"/>
    <w:rsid w:val="00356A1C"/>
    <w:rsid w:val="00360809"/>
    <w:rsid w:val="00360B44"/>
    <w:rsid w:val="00360FA2"/>
    <w:rsid w:val="00361680"/>
    <w:rsid w:val="003618BC"/>
    <w:rsid w:val="00361AF9"/>
    <w:rsid w:val="00361B19"/>
    <w:rsid w:val="00362C9D"/>
    <w:rsid w:val="0036436A"/>
    <w:rsid w:val="00366FE5"/>
    <w:rsid w:val="00370111"/>
    <w:rsid w:val="003703CB"/>
    <w:rsid w:val="0037053E"/>
    <w:rsid w:val="00372694"/>
    <w:rsid w:val="003741EC"/>
    <w:rsid w:val="00375914"/>
    <w:rsid w:val="00375F11"/>
    <w:rsid w:val="00376755"/>
    <w:rsid w:val="00377197"/>
    <w:rsid w:val="003771E5"/>
    <w:rsid w:val="00377E16"/>
    <w:rsid w:val="0038165A"/>
    <w:rsid w:val="003818F6"/>
    <w:rsid w:val="0038192A"/>
    <w:rsid w:val="00381947"/>
    <w:rsid w:val="00381AC0"/>
    <w:rsid w:val="003825D3"/>
    <w:rsid w:val="00385D1C"/>
    <w:rsid w:val="0038636D"/>
    <w:rsid w:val="00386E62"/>
    <w:rsid w:val="00386E8B"/>
    <w:rsid w:val="00390AD4"/>
    <w:rsid w:val="00391556"/>
    <w:rsid w:val="00395A5C"/>
    <w:rsid w:val="00397702"/>
    <w:rsid w:val="003A06B8"/>
    <w:rsid w:val="003A0A05"/>
    <w:rsid w:val="003A0DEF"/>
    <w:rsid w:val="003A18D2"/>
    <w:rsid w:val="003A1986"/>
    <w:rsid w:val="003B1778"/>
    <w:rsid w:val="003B20D2"/>
    <w:rsid w:val="003B2CA9"/>
    <w:rsid w:val="003B4791"/>
    <w:rsid w:val="003B5699"/>
    <w:rsid w:val="003B6196"/>
    <w:rsid w:val="003B783B"/>
    <w:rsid w:val="003C077E"/>
    <w:rsid w:val="003C1072"/>
    <w:rsid w:val="003C15ED"/>
    <w:rsid w:val="003C1F79"/>
    <w:rsid w:val="003C2D8C"/>
    <w:rsid w:val="003C35D7"/>
    <w:rsid w:val="003C4964"/>
    <w:rsid w:val="003C4B79"/>
    <w:rsid w:val="003C6A4D"/>
    <w:rsid w:val="003C7CEB"/>
    <w:rsid w:val="003D02CA"/>
    <w:rsid w:val="003D1FE7"/>
    <w:rsid w:val="003D2F8E"/>
    <w:rsid w:val="003D3B40"/>
    <w:rsid w:val="003D4CB8"/>
    <w:rsid w:val="003D4F01"/>
    <w:rsid w:val="003D59FD"/>
    <w:rsid w:val="003D5B88"/>
    <w:rsid w:val="003D6AEA"/>
    <w:rsid w:val="003D6C23"/>
    <w:rsid w:val="003D7639"/>
    <w:rsid w:val="003D7EF0"/>
    <w:rsid w:val="003E0362"/>
    <w:rsid w:val="003E065D"/>
    <w:rsid w:val="003E0A0C"/>
    <w:rsid w:val="003E0D14"/>
    <w:rsid w:val="003E687A"/>
    <w:rsid w:val="003E7ACC"/>
    <w:rsid w:val="003E7F87"/>
    <w:rsid w:val="003F049F"/>
    <w:rsid w:val="003F219A"/>
    <w:rsid w:val="003F3227"/>
    <w:rsid w:val="003F3E59"/>
    <w:rsid w:val="003F45C0"/>
    <w:rsid w:val="0040106E"/>
    <w:rsid w:val="00401C55"/>
    <w:rsid w:val="00402340"/>
    <w:rsid w:val="00402D38"/>
    <w:rsid w:val="00402D88"/>
    <w:rsid w:val="004047CB"/>
    <w:rsid w:val="00404CFC"/>
    <w:rsid w:val="00404FC1"/>
    <w:rsid w:val="00405616"/>
    <w:rsid w:val="004061CF"/>
    <w:rsid w:val="004062C6"/>
    <w:rsid w:val="0040678B"/>
    <w:rsid w:val="00407D9B"/>
    <w:rsid w:val="004129E2"/>
    <w:rsid w:val="00412BED"/>
    <w:rsid w:val="00412E45"/>
    <w:rsid w:val="00412F0F"/>
    <w:rsid w:val="00412FAE"/>
    <w:rsid w:val="004143B5"/>
    <w:rsid w:val="00416F8A"/>
    <w:rsid w:val="004170D9"/>
    <w:rsid w:val="00420E2E"/>
    <w:rsid w:val="00421FAA"/>
    <w:rsid w:val="00423B6B"/>
    <w:rsid w:val="004252AC"/>
    <w:rsid w:val="00425CE1"/>
    <w:rsid w:val="00426AE8"/>
    <w:rsid w:val="0043067E"/>
    <w:rsid w:val="00432243"/>
    <w:rsid w:val="00433153"/>
    <w:rsid w:val="0043332B"/>
    <w:rsid w:val="00433CB6"/>
    <w:rsid w:val="00434945"/>
    <w:rsid w:val="0043544F"/>
    <w:rsid w:val="00437885"/>
    <w:rsid w:val="00440B0C"/>
    <w:rsid w:val="0044119C"/>
    <w:rsid w:val="0044162F"/>
    <w:rsid w:val="00442AC6"/>
    <w:rsid w:val="00442D94"/>
    <w:rsid w:val="00443068"/>
    <w:rsid w:val="004457B9"/>
    <w:rsid w:val="004459EC"/>
    <w:rsid w:val="0045038B"/>
    <w:rsid w:val="0045063A"/>
    <w:rsid w:val="004514BD"/>
    <w:rsid w:val="004524CF"/>
    <w:rsid w:val="00452FB1"/>
    <w:rsid w:val="00453E80"/>
    <w:rsid w:val="00454DEC"/>
    <w:rsid w:val="004567EB"/>
    <w:rsid w:val="004614E7"/>
    <w:rsid w:val="00463CA5"/>
    <w:rsid w:val="00464269"/>
    <w:rsid w:val="004644D2"/>
    <w:rsid w:val="00465A18"/>
    <w:rsid w:val="00466203"/>
    <w:rsid w:val="00467B83"/>
    <w:rsid w:val="00467C43"/>
    <w:rsid w:val="00470B3C"/>
    <w:rsid w:val="00470DB9"/>
    <w:rsid w:val="0047198C"/>
    <w:rsid w:val="00471EF2"/>
    <w:rsid w:val="00472032"/>
    <w:rsid w:val="004722A9"/>
    <w:rsid w:val="00472A53"/>
    <w:rsid w:val="00473463"/>
    <w:rsid w:val="00476190"/>
    <w:rsid w:val="004763AD"/>
    <w:rsid w:val="00476C68"/>
    <w:rsid w:val="0047729F"/>
    <w:rsid w:val="00481053"/>
    <w:rsid w:val="004810FA"/>
    <w:rsid w:val="0048173A"/>
    <w:rsid w:val="00481B9B"/>
    <w:rsid w:val="00482229"/>
    <w:rsid w:val="0049083D"/>
    <w:rsid w:val="00490F51"/>
    <w:rsid w:val="004922B9"/>
    <w:rsid w:val="00492BED"/>
    <w:rsid w:val="00492DF2"/>
    <w:rsid w:val="00492E68"/>
    <w:rsid w:val="004935B4"/>
    <w:rsid w:val="00493B06"/>
    <w:rsid w:val="00494078"/>
    <w:rsid w:val="0049424A"/>
    <w:rsid w:val="0049479A"/>
    <w:rsid w:val="00495FDF"/>
    <w:rsid w:val="00497662"/>
    <w:rsid w:val="00497F6D"/>
    <w:rsid w:val="004A1E51"/>
    <w:rsid w:val="004A3727"/>
    <w:rsid w:val="004A441E"/>
    <w:rsid w:val="004A4AA9"/>
    <w:rsid w:val="004A7296"/>
    <w:rsid w:val="004A799B"/>
    <w:rsid w:val="004B09E4"/>
    <w:rsid w:val="004B114C"/>
    <w:rsid w:val="004B1E63"/>
    <w:rsid w:val="004B5ED6"/>
    <w:rsid w:val="004C03DA"/>
    <w:rsid w:val="004C0931"/>
    <w:rsid w:val="004C3FCA"/>
    <w:rsid w:val="004C68B9"/>
    <w:rsid w:val="004D0243"/>
    <w:rsid w:val="004D1CFC"/>
    <w:rsid w:val="004D1DFB"/>
    <w:rsid w:val="004D27F6"/>
    <w:rsid w:val="004D40E8"/>
    <w:rsid w:val="004D4269"/>
    <w:rsid w:val="004D4A85"/>
    <w:rsid w:val="004D6DB9"/>
    <w:rsid w:val="004D6F91"/>
    <w:rsid w:val="004D71E9"/>
    <w:rsid w:val="004E0379"/>
    <w:rsid w:val="004E2853"/>
    <w:rsid w:val="004E4E21"/>
    <w:rsid w:val="004E5496"/>
    <w:rsid w:val="004E56C7"/>
    <w:rsid w:val="004E5FE1"/>
    <w:rsid w:val="004E7329"/>
    <w:rsid w:val="004E7DFC"/>
    <w:rsid w:val="004F0603"/>
    <w:rsid w:val="004F1663"/>
    <w:rsid w:val="004F1737"/>
    <w:rsid w:val="004F25AA"/>
    <w:rsid w:val="004F4288"/>
    <w:rsid w:val="004F65A6"/>
    <w:rsid w:val="004F65BB"/>
    <w:rsid w:val="004F75AA"/>
    <w:rsid w:val="00500662"/>
    <w:rsid w:val="00500700"/>
    <w:rsid w:val="00500B49"/>
    <w:rsid w:val="00500F4B"/>
    <w:rsid w:val="0050121F"/>
    <w:rsid w:val="0050143D"/>
    <w:rsid w:val="00501DE3"/>
    <w:rsid w:val="00503779"/>
    <w:rsid w:val="0050386D"/>
    <w:rsid w:val="005038CB"/>
    <w:rsid w:val="00503C36"/>
    <w:rsid w:val="005047F9"/>
    <w:rsid w:val="00504938"/>
    <w:rsid w:val="005059A6"/>
    <w:rsid w:val="00506175"/>
    <w:rsid w:val="00510824"/>
    <w:rsid w:val="0051114C"/>
    <w:rsid w:val="00511525"/>
    <w:rsid w:val="005136B6"/>
    <w:rsid w:val="00514619"/>
    <w:rsid w:val="00515088"/>
    <w:rsid w:val="00516FA1"/>
    <w:rsid w:val="005172E1"/>
    <w:rsid w:val="005216E3"/>
    <w:rsid w:val="00523E2C"/>
    <w:rsid w:val="00524280"/>
    <w:rsid w:val="005246DF"/>
    <w:rsid w:val="00525C59"/>
    <w:rsid w:val="00526204"/>
    <w:rsid w:val="00530644"/>
    <w:rsid w:val="00530A8F"/>
    <w:rsid w:val="00531315"/>
    <w:rsid w:val="00533A20"/>
    <w:rsid w:val="00533C28"/>
    <w:rsid w:val="005342AC"/>
    <w:rsid w:val="00534C0A"/>
    <w:rsid w:val="005354E1"/>
    <w:rsid w:val="005377C4"/>
    <w:rsid w:val="005403C1"/>
    <w:rsid w:val="00540715"/>
    <w:rsid w:val="00540E00"/>
    <w:rsid w:val="00544CF9"/>
    <w:rsid w:val="00545FA7"/>
    <w:rsid w:val="00546D56"/>
    <w:rsid w:val="00550650"/>
    <w:rsid w:val="00551950"/>
    <w:rsid w:val="00552F20"/>
    <w:rsid w:val="0055327E"/>
    <w:rsid w:val="00553A33"/>
    <w:rsid w:val="005550A3"/>
    <w:rsid w:val="00556AF9"/>
    <w:rsid w:val="00557FF9"/>
    <w:rsid w:val="0056017D"/>
    <w:rsid w:val="00560F93"/>
    <w:rsid w:val="0056196B"/>
    <w:rsid w:val="00561F4D"/>
    <w:rsid w:val="00564925"/>
    <w:rsid w:val="0056630E"/>
    <w:rsid w:val="00566347"/>
    <w:rsid w:val="00566613"/>
    <w:rsid w:val="00567E04"/>
    <w:rsid w:val="00570768"/>
    <w:rsid w:val="00572BEB"/>
    <w:rsid w:val="00572F9B"/>
    <w:rsid w:val="00574719"/>
    <w:rsid w:val="005757F1"/>
    <w:rsid w:val="005763F1"/>
    <w:rsid w:val="00577235"/>
    <w:rsid w:val="00580614"/>
    <w:rsid w:val="00581601"/>
    <w:rsid w:val="00581E81"/>
    <w:rsid w:val="00581E9A"/>
    <w:rsid w:val="005832AE"/>
    <w:rsid w:val="00583745"/>
    <w:rsid w:val="005838CE"/>
    <w:rsid w:val="005845F5"/>
    <w:rsid w:val="00584F14"/>
    <w:rsid w:val="00585057"/>
    <w:rsid w:val="005869E3"/>
    <w:rsid w:val="00587E8F"/>
    <w:rsid w:val="005909B8"/>
    <w:rsid w:val="00592831"/>
    <w:rsid w:val="00594432"/>
    <w:rsid w:val="00594BD3"/>
    <w:rsid w:val="0059537D"/>
    <w:rsid w:val="00595424"/>
    <w:rsid w:val="00595C35"/>
    <w:rsid w:val="00596DFD"/>
    <w:rsid w:val="005971AB"/>
    <w:rsid w:val="00597CE8"/>
    <w:rsid w:val="005A1A92"/>
    <w:rsid w:val="005A1F9F"/>
    <w:rsid w:val="005A299D"/>
    <w:rsid w:val="005A50FB"/>
    <w:rsid w:val="005A59D3"/>
    <w:rsid w:val="005A5AF5"/>
    <w:rsid w:val="005A6890"/>
    <w:rsid w:val="005B039E"/>
    <w:rsid w:val="005B077D"/>
    <w:rsid w:val="005C0FEB"/>
    <w:rsid w:val="005C1591"/>
    <w:rsid w:val="005C2A72"/>
    <w:rsid w:val="005C37C0"/>
    <w:rsid w:val="005C3C69"/>
    <w:rsid w:val="005C45D1"/>
    <w:rsid w:val="005C4A17"/>
    <w:rsid w:val="005C4A74"/>
    <w:rsid w:val="005C4DF0"/>
    <w:rsid w:val="005C5113"/>
    <w:rsid w:val="005C5309"/>
    <w:rsid w:val="005C5755"/>
    <w:rsid w:val="005C7750"/>
    <w:rsid w:val="005C7A76"/>
    <w:rsid w:val="005D0778"/>
    <w:rsid w:val="005D0B4A"/>
    <w:rsid w:val="005D1183"/>
    <w:rsid w:val="005D1585"/>
    <w:rsid w:val="005D26F5"/>
    <w:rsid w:val="005D5784"/>
    <w:rsid w:val="005D5D27"/>
    <w:rsid w:val="005D651A"/>
    <w:rsid w:val="005D6F5B"/>
    <w:rsid w:val="005D706C"/>
    <w:rsid w:val="005D75E7"/>
    <w:rsid w:val="005E194E"/>
    <w:rsid w:val="005E1D87"/>
    <w:rsid w:val="005E1F3C"/>
    <w:rsid w:val="005E27C0"/>
    <w:rsid w:val="005E3EAD"/>
    <w:rsid w:val="005E4627"/>
    <w:rsid w:val="005F29C9"/>
    <w:rsid w:val="005F33AC"/>
    <w:rsid w:val="005F6112"/>
    <w:rsid w:val="005F6C2C"/>
    <w:rsid w:val="005F77C7"/>
    <w:rsid w:val="00600144"/>
    <w:rsid w:val="00600409"/>
    <w:rsid w:val="00600A30"/>
    <w:rsid w:val="00601184"/>
    <w:rsid w:val="006017FF"/>
    <w:rsid w:val="00602AB0"/>
    <w:rsid w:val="00604A18"/>
    <w:rsid w:val="00607ACF"/>
    <w:rsid w:val="006111D2"/>
    <w:rsid w:val="006115AB"/>
    <w:rsid w:val="00611D65"/>
    <w:rsid w:val="006129BE"/>
    <w:rsid w:val="00614ABC"/>
    <w:rsid w:val="00615530"/>
    <w:rsid w:val="00615768"/>
    <w:rsid w:val="00616016"/>
    <w:rsid w:val="00616173"/>
    <w:rsid w:val="00617699"/>
    <w:rsid w:val="0061770B"/>
    <w:rsid w:val="00620D72"/>
    <w:rsid w:val="006212B3"/>
    <w:rsid w:val="00622A19"/>
    <w:rsid w:val="00622FCE"/>
    <w:rsid w:val="00624779"/>
    <w:rsid w:val="00625674"/>
    <w:rsid w:val="00625AB2"/>
    <w:rsid w:val="006260F9"/>
    <w:rsid w:val="006267D6"/>
    <w:rsid w:val="00626DFC"/>
    <w:rsid w:val="00631732"/>
    <w:rsid w:val="00632C6D"/>
    <w:rsid w:val="00633F48"/>
    <w:rsid w:val="0063460B"/>
    <w:rsid w:val="00634A5F"/>
    <w:rsid w:val="006367F1"/>
    <w:rsid w:val="00637C2D"/>
    <w:rsid w:val="006401DC"/>
    <w:rsid w:val="00640728"/>
    <w:rsid w:val="006425DF"/>
    <w:rsid w:val="00642944"/>
    <w:rsid w:val="00643629"/>
    <w:rsid w:val="00643AC8"/>
    <w:rsid w:val="0064473A"/>
    <w:rsid w:val="006466AC"/>
    <w:rsid w:val="0064682A"/>
    <w:rsid w:val="0064717F"/>
    <w:rsid w:val="006475CB"/>
    <w:rsid w:val="00654844"/>
    <w:rsid w:val="00654934"/>
    <w:rsid w:val="00656EE0"/>
    <w:rsid w:val="006570EA"/>
    <w:rsid w:val="006579BA"/>
    <w:rsid w:val="00660C8F"/>
    <w:rsid w:val="00660F5D"/>
    <w:rsid w:val="00662750"/>
    <w:rsid w:val="00663BB3"/>
    <w:rsid w:val="00663FC0"/>
    <w:rsid w:val="0066426D"/>
    <w:rsid w:val="006651D5"/>
    <w:rsid w:val="00667C47"/>
    <w:rsid w:val="00670D87"/>
    <w:rsid w:val="006711F3"/>
    <w:rsid w:val="0067214F"/>
    <w:rsid w:val="0067257F"/>
    <w:rsid w:val="006747D8"/>
    <w:rsid w:val="00674B55"/>
    <w:rsid w:val="00675272"/>
    <w:rsid w:val="0067556F"/>
    <w:rsid w:val="00676EA1"/>
    <w:rsid w:val="00683749"/>
    <w:rsid w:val="00684AFB"/>
    <w:rsid w:val="006856FA"/>
    <w:rsid w:val="006857C5"/>
    <w:rsid w:val="00686A49"/>
    <w:rsid w:val="00686AB9"/>
    <w:rsid w:val="006870CC"/>
    <w:rsid w:val="00691DFD"/>
    <w:rsid w:val="00694A34"/>
    <w:rsid w:val="00694D35"/>
    <w:rsid w:val="0069522E"/>
    <w:rsid w:val="00695DC1"/>
    <w:rsid w:val="00696326"/>
    <w:rsid w:val="00696BA3"/>
    <w:rsid w:val="006A0A2E"/>
    <w:rsid w:val="006A16CC"/>
    <w:rsid w:val="006A2A55"/>
    <w:rsid w:val="006A3387"/>
    <w:rsid w:val="006A3CCF"/>
    <w:rsid w:val="006A488B"/>
    <w:rsid w:val="006A5EFE"/>
    <w:rsid w:val="006A7663"/>
    <w:rsid w:val="006A7A1F"/>
    <w:rsid w:val="006B0466"/>
    <w:rsid w:val="006B08A4"/>
    <w:rsid w:val="006B41CE"/>
    <w:rsid w:val="006B4454"/>
    <w:rsid w:val="006B4541"/>
    <w:rsid w:val="006B59E6"/>
    <w:rsid w:val="006B5D44"/>
    <w:rsid w:val="006B77ED"/>
    <w:rsid w:val="006C3A3F"/>
    <w:rsid w:val="006C6B96"/>
    <w:rsid w:val="006C6F5F"/>
    <w:rsid w:val="006C7026"/>
    <w:rsid w:val="006C76E0"/>
    <w:rsid w:val="006C7BBF"/>
    <w:rsid w:val="006D0C5E"/>
    <w:rsid w:val="006D2624"/>
    <w:rsid w:val="006D3052"/>
    <w:rsid w:val="006D472F"/>
    <w:rsid w:val="006D547A"/>
    <w:rsid w:val="006D5628"/>
    <w:rsid w:val="006D57A6"/>
    <w:rsid w:val="006D7287"/>
    <w:rsid w:val="006E0C6A"/>
    <w:rsid w:val="006E0DAA"/>
    <w:rsid w:val="006E1258"/>
    <w:rsid w:val="006E219F"/>
    <w:rsid w:val="006E3479"/>
    <w:rsid w:val="006E3D6A"/>
    <w:rsid w:val="006E6CC8"/>
    <w:rsid w:val="006F084E"/>
    <w:rsid w:val="006F24FE"/>
    <w:rsid w:val="006F361A"/>
    <w:rsid w:val="006F39FC"/>
    <w:rsid w:val="006F44D6"/>
    <w:rsid w:val="006F6AE1"/>
    <w:rsid w:val="006F78C5"/>
    <w:rsid w:val="007007D5"/>
    <w:rsid w:val="00700C1A"/>
    <w:rsid w:val="00701855"/>
    <w:rsid w:val="007024E3"/>
    <w:rsid w:val="00702D10"/>
    <w:rsid w:val="00703CF0"/>
    <w:rsid w:val="007042B8"/>
    <w:rsid w:val="007064B6"/>
    <w:rsid w:val="007071A0"/>
    <w:rsid w:val="00707F59"/>
    <w:rsid w:val="0071416E"/>
    <w:rsid w:val="007155C1"/>
    <w:rsid w:val="00715DD0"/>
    <w:rsid w:val="00715E2C"/>
    <w:rsid w:val="007163E5"/>
    <w:rsid w:val="007171F9"/>
    <w:rsid w:val="00720783"/>
    <w:rsid w:val="00720AAA"/>
    <w:rsid w:val="007213A4"/>
    <w:rsid w:val="00722B8A"/>
    <w:rsid w:val="007239DC"/>
    <w:rsid w:val="007300E9"/>
    <w:rsid w:val="00731206"/>
    <w:rsid w:val="0073288A"/>
    <w:rsid w:val="0073424B"/>
    <w:rsid w:val="00734797"/>
    <w:rsid w:val="00734D5F"/>
    <w:rsid w:val="00735313"/>
    <w:rsid w:val="00735C47"/>
    <w:rsid w:val="00736D00"/>
    <w:rsid w:val="00737CD1"/>
    <w:rsid w:val="00740362"/>
    <w:rsid w:val="0074218D"/>
    <w:rsid w:val="0074247D"/>
    <w:rsid w:val="00742F4D"/>
    <w:rsid w:val="007442C7"/>
    <w:rsid w:val="00744B52"/>
    <w:rsid w:val="00745AD3"/>
    <w:rsid w:val="00745C38"/>
    <w:rsid w:val="007469FD"/>
    <w:rsid w:val="00747B3D"/>
    <w:rsid w:val="00750BA2"/>
    <w:rsid w:val="007523EB"/>
    <w:rsid w:val="0075510B"/>
    <w:rsid w:val="00756A03"/>
    <w:rsid w:val="00760FA9"/>
    <w:rsid w:val="00761589"/>
    <w:rsid w:val="0076221A"/>
    <w:rsid w:val="0076529F"/>
    <w:rsid w:val="007652AE"/>
    <w:rsid w:val="00765F40"/>
    <w:rsid w:val="00766C9A"/>
    <w:rsid w:val="00766F45"/>
    <w:rsid w:val="0076738A"/>
    <w:rsid w:val="007673E5"/>
    <w:rsid w:val="00767A14"/>
    <w:rsid w:val="00770A78"/>
    <w:rsid w:val="00770D4F"/>
    <w:rsid w:val="00771DFD"/>
    <w:rsid w:val="00771EBC"/>
    <w:rsid w:val="00772150"/>
    <w:rsid w:val="007742BC"/>
    <w:rsid w:val="0077453F"/>
    <w:rsid w:val="007757CE"/>
    <w:rsid w:val="00776FC5"/>
    <w:rsid w:val="0078016A"/>
    <w:rsid w:val="00782137"/>
    <w:rsid w:val="00782DB7"/>
    <w:rsid w:val="0078581F"/>
    <w:rsid w:val="00785873"/>
    <w:rsid w:val="0078643D"/>
    <w:rsid w:val="0079075F"/>
    <w:rsid w:val="00790F0B"/>
    <w:rsid w:val="007915F6"/>
    <w:rsid w:val="00792050"/>
    <w:rsid w:val="00792CFB"/>
    <w:rsid w:val="00795431"/>
    <w:rsid w:val="00796E14"/>
    <w:rsid w:val="007A0684"/>
    <w:rsid w:val="007A48F1"/>
    <w:rsid w:val="007A6AF3"/>
    <w:rsid w:val="007B0BEB"/>
    <w:rsid w:val="007B1DB6"/>
    <w:rsid w:val="007B1FB9"/>
    <w:rsid w:val="007B26B4"/>
    <w:rsid w:val="007B33B9"/>
    <w:rsid w:val="007B381E"/>
    <w:rsid w:val="007B4273"/>
    <w:rsid w:val="007B449F"/>
    <w:rsid w:val="007B46D9"/>
    <w:rsid w:val="007B5CDC"/>
    <w:rsid w:val="007B63E4"/>
    <w:rsid w:val="007B6FC9"/>
    <w:rsid w:val="007C1238"/>
    <w:rsid w:val="007C1E93"/>
    <w:rsid w:val="007C23EA"/>
    <w:rsid w:val="007C2BCF"/>
    <w:rsid w:val="007C2C80"/>
    <w:rsid w:val="007C3690"/>
    <w:rsid w:val="007C3A07"/>
    <w:rsid w:val="007C4BD3"/>
    <w:rsid w:val="007C4F6F"/>
    <w:rsid w:val="007C58AC"/>
    <w:rsid w:val="007C5D57"/>
    <w:rsid w:val="007C5FBD"/>
    <w:rsid w:val="007C772C"/>
    <w:rsid w:val="007C7747"/>
    <w:rsid w:val="007C7FF8"/>
    <w:rsid w:val="007D3874"/>
    <w:rsid w:val="007D4014"/>
    <w:rsid w:val="007D4B3F"/>
    <w:rsid w:val="007D622C"/>
    <w:rsid w:val="007D62CB"/>
    <w:rsid w:val="007D7BB2"/>
    <w:rsid w:val="007E02CD"/>
    <w:rsid w:val="007E03D3"/>
    <w:rsid w:val="007E0FFC"/>
    <w:rsid w:val="007E160B"/>
    <w:rsid w:val="007E3101"/>
    <w:rsid w:val="007E4D1F"/>
    <w:rsid w:val="007E5858"/>
    <w:rsid w:val="007E7156"/>
    <w:rsid w:val="007E72C6"/>
    <w:rsid w:val="007F174B"/>
    <w:rsid w:val="007F1893"/>
    <w:rsid w:val="007F1B70"/>
    <w:rsid w:val="007F2A3C"/>
    <w:rsid w:val="007F3B39"/>
    <w:rsid w:val="007F5BE1"/>
    <w:rsid w:val="008024C7"/>
    <w:rsid w:val="00803E44"/>
    <w:rsid w:val="00804AA8"/>
    <w:rsid w:val="0080735B"/>
    <w:rsid w:val="008076EB"/>
    <w:rsid w:val="0081057C"/>
    <w:rsid w:val="0081146D"/>
    <w:rsid w:val="00812301"/>
    <w:rsid w:val="00812E05"/>
    <w:rsid w:val="00814513"/>
    <w:rsid w:val="00814F32"/>
    <w:rsid w:val="00815176"/>
    <w:rsid w:val="00815875"/>
    <w:rsid w:val="008160A4"/>
    <w:rsid w:val="0081677F"/>
    <w:rsid w:val="0081733C"/>
    <w:rsid w:val="00822039"/>
    <w:rsid w:val="008225A7"/>
    <w:rsid w:val="0082362B"/>
    <w:rsid w:val="008243AF"/>
    <w:rsid w:val="0082472C"/>
    <w:rsid w:val="0082523F"/>
    <w:rsid w:val="00825503"/>
    <w:rsid w:val="008318BB"/>
    <w:rsid w:val="00831903"/>
    <w:rsid w:val="00831CA0"/>
    <w:rsid w:val="00832914"/>
    <w:rsid w:val="00833BA4"/>
    <w:rsid w:val="008347FE"/>
    <w:rsid w:val="00835748"/>
    <w:rsid w:val="0083668A"/>
    <w:rsid w:val="008377EE"/>
    <w:rsid w:val="00837DBF"/>
    <w:rsid w:val="00837E7E"/>
    <w:rsid w:val="0084035D"/>
    <w:rsid w:val="0084056E"/>
    <w:rsid w:val="008406D1"/>
    <w:rsid w:val="00841D13"/>
    <w:rsid w:val="00843464"/>
    <w:rsid w:val="00844428"/>
    <w:rsid w:val="008469ED"/>
    <w:rsid w:val="0084733D"/>
    <w:rsid w:val="00850487"/>
    <w:rsid w:val="008508D4"/>
    <w:rsid w:val="00851E4A"/>
    <w:rsid w:val="0085218D"/>
    <w:rsid w:val="00852573"/>
    <w:rsid w:val="00854C90"/>
    <w:rsid w:val="00855E8C"/>
    <w:rsid w:val="00856AA0"/>
    <w:rsid w:val="00860E5E"/>
    <w:rsid w:val="008610FA"/>
    <w:rsid w:val="00861A43"/>
    <w:rsid w:val="00861CE5"/>
    <w:rsid w:val="00861DE3"/>
    <w:rsid w:val="00863233"/>
    <w:rsid w:val="0086344F"/>
    <w:rsid w:val="00863D66"/>
    <w:rsid w:val="0086475E"/>
    <w:rsid w:val="00865B36"/>
    <w:rsid w:val="00865E93"/>
    <w:rsid w:val="0086683B"/>
    <w:rsid w:val="0086686E"/>
    <w:rsid w:val="008707C0"/>
    <w:rsid w:val="00871248"/>
    <w:rsid w:val="008715B8"/>
    <w:rsid w:val="00872AFB"/>
    <w:rsid w:val="008731F6"/>
    <w:rsid w:val="008737D2"/>
    <w:rsid w:val="00873891"/>
    <w:rsid w:val="00874274"/>
    <w:rsid w:val="008746BA"/>
    <w:rsid w:val="00875ABE"/>
    <w:rsid w:val="00875DB9"/>
    <w:rsid w:val="008766C0"/>
    <w:rsid w:val="008779A2"/>
    <w:rsid w:val="00881727"/>
    <w:rsid w:val="008822C4"/>
    <w:rsid w:val="00882730"/>
    <w:rsid w:val="008841EC"/>
    <w:rsid w:val="00885DA5"/>
    <w:rsid w:val="00887358"/>
    <w:rsid w:val="00890C5D"/>
    <w:rsid w:val="0089138E"/>
    <w:rsid w:val="008922D9"/>
    <w:rsid w:val="00892B8B"/>
    <w:rsid w:val="00892C1F"/>
    <w:rsid w:val="00892F71"/>
    <w:rsid w:val="00895136"/>
    <w:rsid w:val="00895202"/>
    <w:rsid w:val="0089621C"/>
    <w:rsid w:val="00896774"/>
    <w:rsid w:val="00896D27"/>
    <w:rsid w:val="00896E0C"/>
    <w:rsid w:val="008973E8"/>
    <w:rsid w:val="008976C3"/>
    <w:rsid w:val="00897C2C"/>
    <w:rsid w:val="008A0A89"/>
    <w:rsid w:val="008A1258"/>
    <w:rsid w:val="008A4E74"/>
    <w:rsid w:val="008A4F73"/>
    <w:rsid w:val="008A6A0C"/>
    <w:rsid w:val="008B00E9"/>
    <w:rsid w:val="008B1327"/>
    <w:rsid w:val="008B1AC7"/>
    <w:rsid w:val="008B2082"/>
    <w:rsid w:val="008B3E61"/>
    <w:rsid w:val="008B4032"/>
    <w:rsid w:val="008B42FB"/>
    <w:rsid w:val="008B5099"/>
    <w:rsid w:val="008B5897"/>
    <w:rsid w:val="008B5E40"/>
    <w:rsid w:val="008B67DB"/>
    <w:rsid w:val="008C1C0B"/>
    <w:rsid w:val="008C329E"/>
    <w:rsid w:val="008C411A"/>
    <w:rsid w:val="008C4431"/>
    <w:rsid w:val="008C47AE"/>
    <w:rsid w:val="008C67BC"/>
    <w:rsid w:val="008C74BF"/>
    <w:rsid w:val="008D1211"/>
    <w:rsid w:val="008D2430"/>
    <w:rsid w:val="008D35CA"/>
    <w:rsid w:val="008D406E"/>
    <w:rsid w:val="008D5465"/>
    <w:rsid w:val="008D56FC"/>
    <w:rsid w:val="008D58A2"/>
    <w:rsid w:val="008D76D1"/>
    <w:rsid w:val="008E06EC"/>
    <w:rsid w:val="008E0A34"/>
    <w:rsid w:val="008E0E92"/>
    <w:rsid w:val="008E1A87"/>
    <w:rsid w:val="008E1C74"/>
    <w:rsid w:val="008E2D4E"/>
    <w:rsid w:val="008E334D"/>
    <w:rsid w:val="008E3FAD"/>
    <w:rsid w:val="008E40A9"/>
    <w:rsid w:val="008E4143"/>
    <w:rsid w:val="008E4ED9"/>
    <w:rsid w:val="008F0745"/>
    <w:rsid w:val="008F0914"/>
    <w:rsid w:val="008F2120"/>
    <w:rsid w:val="008F25A7"/>
    <w:rsid w:val="008F2637"/>
    <w:rsid w:val="008F26C8"/>
    <w:rsid w:val="008F2EFD"/>
    <w:rsid w:val="008F5167"/>
    <w:rsid w:val="008F7479"/>
    <w:rsid w:val="008F749E"/>
    <w:rsid w:val="00900FE9"/>
    <w:rsid w:val="009011DC"/>
    <w:rsid w:val="00901B56"/>
    <w:rsid w:val="00902789"/>
    <w:rsid w:val="00903B2B"/>
    <w:rsid w:val="00904340"/>
    <w:rsid w:val="00904CDB"/>
    <w:rsid w:val="00905B02"/>
    <w:rsid w:val="0090711D"/>
    <w:rsid w:val="00907907"/>
    <w:rsid w:val="00907FE7"/>
    <w:rsid w:val="009106BA"/>
    <w:rsid w:val="00910B91"/>
    <w:rsid w:val="0091136F"/>
    <w:rsid w:val="0091144F"/>
    <w:rsid w:val="0091247E"/>
    <w:rsid w:val="0091528E"/>
    <w:rsid w:val="00915702"/>
    <w:rsid w:val="009205BE"/>
    <w:rsid w:val="00920D61"/>
    <w:rsid w:val="00920FC9"/>
    <w:rsid w:val="0092138E"/>
    <w:rsid w:val="0092139F"/>
    <w:rsid w:val="009215C9"/>
    <w:rsid w:val="00924241"/>
    <w:rsid w:val="00926CDA"/>
    <w:rsid w:val="00926DA4"/>
    <w:rsid w:val="00926DAD"/>
    <w:rsid w:val="00927801"/>
    <w:rsid w:val="00927DD0"/>
    <w:rsid w:val="00931864"/>
    <w:rsid w:val="00932461"/>
    <w:rsid w:val="00933523"/>
    <w:rsid w:val="00933EF7"/>
    <w:rsid w:val="00934ECF"/>
    <w:rsid w:val="009360DD"/>
    <w:rsid w:val="00937A36"/>
    <w:rsid w:val="00937F7D"/>
    <w:rsid w:val="009413B1"/>
    <w:rsid w:val="0094431D"/>
    <w:rsid w:val="0094515D"/>
    <w:rsid w:val="0094772D"/>
    <w:rsid w:val="00947C78"/>
    <w:rsid w:val="00947C7F"/>
    <w:rsid w:val="009500ED"/>
    <w:rsid w:val="0095086F"/>
    <w:rsid w:val="00951114"/>
    <w:rsid w:val="00951519"/>
    <w:rsid w:val="0095168D"/>
    <w:rsid w:val="009533BC"/>
    <w:rsid w:val="009535DB"/>
    <w:rsid w:val="00954105"/>
    <w:rsid w:val="009542FC"/>
    <w:rsid w:val="00954379"/>
    <w:rsid w:val="009565CE"/>
    <w:rsid w:val="00956E60"/>
    <w:rsid w:val="009572A8"/>
    <w:rsid w:val="00957DAD"/>
    <w:rsid w:val="00957FE8"/>
    <w:rsid w:val="00961529"/>
    <w:rsid w:val="00961957"/>
    <w:rsid w:val="009623C3"/>
    <w:rsid w:val="009659F9"/>
    <w:rsid w:val="0096623F"/>
    <w:rsid w:val="009678E2"/>
    <w:rsid w:val="00967CD1"/>
    <w:rsid w:val="00967F7A"/>
    <w:rsid w:val="00967F8D"/>
    <w:rsid w:val="00970524"/>
    <w:rsid w:val="00970BF1"/>
    <w:rsid w:val="00971A48"/>
    <w:rsid w:val="00971EB4"/>
    <w:rsid w:val="00971F60"/>
    <w:rsid w:val="009727E2"/>
    <w:rsid w:val="009731A6"/>
    <w:rsid w:val="0097379F"/>
    <w:rsid w:val="00974F84"/>
    <w:rsid w:val="00974FF1"/>
    <w:rsid w:val="0097584F"/>
    <w:rsid w:val="00976CA5"/>
    <w:rsid w:val="009801B8"/>
    <w:rsid w:val="009816E0"/>
    <w:rsid w:val="00982027"/>
    <w:rsid w:val="0098249C"/>
    <w:rsid w:val="00983794"/>
    <w:rsid w:val="0098530B"/>
    <w:rsid w:val="00985414"/>
    <w:rsid w:val="00985896"/>
    <w:rsid w:val="00986764"/>
    <w:rsid w:val="00986B1C"/>
    <w:rsid w:val="009911A3"/>
    <w:rsid w:val="00991744"/>
    <w:rsid w:val="00992733"/>
    <w:rsid w:val="00993709"/>
    <w:rsid w:val="00995237"/>
    <w:rsid w:val="009955C5"/>
    <w:rsid w:val="00997E07"/>
    <w:rsid w:val="009A0461"/>
    <w:rsid w:val="009A1BB3"/>
    <w:rsid w:val="009A1CF8"/>
    <w:rsid w:val="009A4AC7"/>
    <w:rsid w:val="009A5A19"/>
    <w:rsid w:val="009A5E4F"/>
    <w:rsid w:val="009A71B2"/>
    <w:rsid w:val="009A7914"/>
    <w:rsid w:val="009B09EC"/>
    <w:rsid w:val="009B0CED"/>
    <w:rsid w:val="009B0D2F"/>
    <w:rsid w:val="009B210D"/>
    <w:rsid w:val="009B3284"/>
    <w:rsid w:val="009B42F1"/>
    <w:rsid w:val="009B4807"/>
    <w:rsid w:val="009B4BCC"/>
    <w:rsid w:val="009B4D25"/>
    <w:rsid w:val="009B52B7"/>
    <w:rsid w:val="009B60E1"/>
    <w:rsid w:val="009B6370"/>
    <w:rsid w:val="009C18B4"/>
    <w:rsid w:val="009C385C"/>
    <w:rsid w:val="009C3BF7"/>
    <w:rsid w:val="009C5167"/>
    <w:rsid w:val="009C537A"/>
    <w:rsid w:val="009C67FF"/>
    <w:rsid w:val="009C79F3"/>
    <w:rsid w:val="009D0DCB"/>
    <w:rsid w:val="009D2CD5"/>
    <w:rsid w:val="009D30BA"/>
    <w:rsid w:val="009D3A9F"/>
    <w:rsid w:val="009D5D29"/>
    <w:rsid w:val="009D6547"/>
    <w:rsid w:val="009D6C82"/>
    <w:rsid w:val="009D75BC"/>
    <w:rsid w:val="009E00EC"/>
    <w:rsid w:val="009E04ED"/>
    <w:rsid w:val="009E2442"/>
    <w:rsid w:val="009E2C1D"/>
    <w:rsid w:val="009E2DA9"/>
    <w:rsid w:val="009E3884"/>
    <w:rsid w:val="009E639F"/>
    <w:rsid w:val="009E6CDB"/>
    <w:rsid w:val="009E7A33"/>
    <w:rsid w:val="009F0725"/>
    <w:rsid w:val="009F11D3"/>
    <w:rsid w:val="009F1465"/>
    <w:rsid w:val="009F17C5"/>
    <w:rsid w:val="009F225A"/>
    <w:rsid w:val="009F2487"/>
    <w:rsid w:val="009F49C7"/>
    <w:rsid w:val="009F54A3"/>
    <w:rsid w:val="009F5B15"/>
    <w:rsid w:val="009F5FE3"/>
    <w:rsid w:val="009F74EB"/>
    <w:rsid w:val="00A01435"/>
    <w:rsid w:val="00A02AF5"/>
    <w:rsid w:val="00A03CFB"/>
    <w:rsid w:val="00A04A7E"/>
    <w:rsid w:val="00A11289"/>
    <w:rsid w:val="00A115AB"/>
    <w:rsid w:val="00A119FE"/>
    <w:rsid w:val="00A11D08"/>
    <w:rsid w:val="00A14434"/>
    <w:rsid w:val="00A144D3"/>
    <w:rsid w:val="00A15678"/>
    <w:rsid w:val="00A16C6D"/>
    <w:rsid w:val="00A17F55"/>
    <w:rsid w:val="00A20B4B"/>
    <w:rsid w:val="00A21443"/>
    <w:rsid w:val="00A21A22"/>
    <w:rsid w:val="00A22AB2"/>
    <w:rsid w:val="00A2332B"/>
    <w:rsid w:val="00A237FC"/>
    <w:rsid w:val="00A24448"/>
    <w:rsid w:val="00A25060"/>
    <w:rsid w:val="00A2634D"/>
    <w:rsid w:val="00A266DE"/>
    <w:rsid w:val="00A2757E"/>
    <w:rsid w:val="00A30176"/>
    <w:rsid w:val="00A32DC9"/>
    <w:rsid w:val="00A33043"/>
    <w:rsid w:val="00A3550C"/>
    <w:rsid w:val="00A42E97"/>
    <w:rsid w:val="00A433AE"/>
    <w:rsid w:val="00A45546"/>
    <w:rsid w:val="00A45972"/>
    <w:rsid w:val="00A45B08"/>
    <w:rsid w:val="00A46894"/>
    <w:rsid w:val="00A46BE2"/>
    <w:rsid w:val="00A50826"/>
    <w:rsid w:val="00A50DF8"/>
    <w:rsid w:val="00A5348F"/>
    <w:rsid w:val="00A54325"/>
    <w:rsid w:val="00A550A5"/>
    <w:rsid w:val="00A55130"/>
    <w:rsid w:val="00A603E6"/>
    <w:rsid w:val="00A60E0E"/>
    <w:rsid w:val="00A635B3"/>
    <w:rsid w:val="00A63BE1"/>
    <w:rsid w:val="00A63E6C"/>
    <w:rsid w:val="00A6409E"/>
    <w:rsid w:val="00A66ED6"/>
    <w:rsid w:val="00A674FC"/>
    <w:rsid w:val="00A70B04"/>
    <w:rsid w:val="00A7278F"/>
    <w:rsid w:val="00A729EB"/>
    <w:rsid w:val="00A73225"/>
    <w:rsid w:val="00A73B6B"/>
    <w:rsid w:val="00A73EC8"/>
    <w:rsid w:val="00A741D9"/>
    <w:rsid w:val="00A75FD0"/>
    <w:rsid w:val="00A762F8"/>
    <w:rsid w:val="00A80FE4"/>
    <w:rsid w:val="00A82BE9"/>
    <w:rsid w:val="00A82C7D"/>
    <w:rsid w:val="00A8332C"/>
    <w:rsid w:val="00A83C08"/>
    <w:rsid w:val="00A842C8"/>
    <w:rsid w:val="00A86289"/>
    <w:rsid w:val="00A867DD"/>
    <w:rsid w:val="00A8688A"/>
    <w:rsid w:val="00A86F67"/>
    <w:rsid w:val="00A90E06"/>
    <w:rsid w:val="00A929ED"/>
    <w:rsid w:val="00A92AC7"/>
    <w:rsid w:val="00A92B5E"/>
    <w:rsid w:val="00A9311E"/>
    <w:rsid w:val="00A94494"/>
    <w:rsid w:val="00A9502B"/>
    <w:rsid w:val="00A95646"/>
    <w:rsid w:val="00A9588B"/>
    <w:rsid w:val="00A96628"/>
    <w:rsid w:val="00A96DC8"/>
    <w:rsid w:val="00AA0779"/>
    <w:rsid w:val="00AA2523"/>
    <w:rsid w:val="00AA3FDA"/>
    <w:rsid w:val="00AA6184"/>
    <w:rsid w:val="00AA6346"/>
    <w:rsid w:val="00AA6F55"/>
    <w:rsid w:val="00AA735F"/>
    <w:rsid w:val="00AA7C65"/>
    <w:rsid w:val="00AB6690"/>
    <w:rsid w:val="00AB732E"/>
    <w:rsid w:val="00AB7E76"/>
    <w:rsid w:val="00AC04C9"/>
    <w:rsid w:val="00AC06CE"/>
    <w:rsid w:val="00AC0A66"/>
    <w:rsid w:val="00AC25DB"/>
    <w:rsid w:val="00AC43FD"/>
    <w:rsid w:val="00AC4AF2"/>
    <w:rsid w:val="00AC53F3"/>
    <w:rsid w:val="00AC5AB3"/>
    <w:rsid w:val="00AD0195"/>
    <w:rsid w:val="00AD06B6"/>
    <w:rsid w:val="00AD0C1C"/>
    <w:rsid w:val="00AD1585"/>
    <w:rsid w:val="00AD20AD"/>
    <w:rsid w:val="00AD21EC"/>
    <w:rsid w:val="00AD2616"/>
    <w:rsid w:val="00AD2E5A"/>
    <w:rsid w:val="00AD4286"/>
    <w:rsid w:val="00AD4FB7"/>
    <w:rsid w:val="00AD51AD"/>
    <w:rsid w:val="00AD594E"/>
    <w:rsid w:val="00AD5C8E"/>
    <w:rsid w:val="00AD7941"/>
    <w:rsid w:val="00AD7DDB"/>
    <w:rsid w:val="00AE276A"/>
    <w:rsid w:val="00AE4525"/>
    <w:rsid w:val="00AE57B6"/>
    <w:rsid w:val="00AE58B0"/>
    <w:rsid w:val="00AE64BC"/>
    <w:rsid w:val="00AE690E"/>
    <w:rsid w:val="00AE6DD3"/>
    <w:rsid w:val="00AE770A"/>
    <w:rsid w:val="00AE771C"/>
    <w:rsid w:val="00AF0BBC"/>
    <w:rsid w:val="00AF13BF"/>
    <w:rsid w:val="00AF1E5A"/>
    <w:rsid w:val="00AF418D"/>
    <w:rsid w:val="00AF4232"/>
    <w:rsid w:val="00B01136"/>
    <w:rsid w:val="00B01AA7"/>
    <w:rsid w:val="00B0228E"/>
    <w:rsid w:val="00B02CAE"/>
    <w:rsid w:val="00B02CFA"/>
    <w:rsid w:val="00B02FB8"/>
    <w:rsid w:val="00B05E08"/>
    <w:rsid w:val="00B0607A"/>
    <w:rsid w:val="00B07557"/>
    <w:rsid w:val="00B10C0C"/>
    <w:rsid w:val="00B1282D"/>
    <w:rsid w:val="00B130A6"/>
    <w:rsid w:val="00B13469"/>
    <w:rsid w:val="00B140F8"/>
    <w:rsid w:val="00B14FF2"/>
    <w:rsid w:val="00B15CF1"/>
    <w:rsid w:val="00B169D8"/>
    <w:rsid w:val="00B16F3E"/>
    <w:rsid w:val="00B170F5"/>
    <w:rsid w:val="00B17553"/>
    <w:rsid w:val="00B1777D"/>
    <w:rsid w:val="00B20BCA"/>
    <w:rsid w:val="00B20CDB"/>
    <w:rsid w:val="00B21051"/>
    <w:rsid w:val="00B223D1"/>
    <w:rsid w:val="00B22C44"/>
    <w:rsid w:val="00B266D4"/>
    <w:rsid w:val="00B26714"/>
    <w:rsid w:val="00B301AB"/>
    <w:rsid w:val="00B308B6"/>
    <w:rsid w:val="00B31A2C"/>
    <w:rsid w:val="00B35082"/>
    <w:rsid w:val="00B364C6"/>
    <w:rsid w:val="00B36811"/>
    <w:rsid w:val="00B37759"/>
    <w:rsid w:val="00B3793E"/>
    <w:rsid w:val="00B420C4"/>
    <w:rsid w:val="00B4296B"/>
    <w:rsid w:val="00B43A05"/>
    <w:rsid w:val="00B43A25"/>
    <w:rsid w:val="00B43FE1"/>
    <w:rsid w:val="00B44040"/>
    <w:rsid w:val="00B44ECA"/>
    <w:rsid w:val="00B45562"/>
    <w:rsid w:val="00B51129"/>
    <w:rsid w:val="00B54852"/>
    <w:rsid w:val="00B56713"/>
    <w:rsid w:val="00B56956"/>
    <w:rsid w:val="00B6151F"/>
    <w:rsid w:val="00B616DD"/>
    <w:rsid w:val="00B629F2"/>
    <w:rsid w:val="00B62A1F"/>
    <w:rsid w:val="00B64BDE"/>
    <w:rsid w:val="00B66310"/>
    <w:rsid w:val="00B667BA"/>
    <w:rsid w:val="00B70790"/>
    <w:rsid w:val="00B70846"/>
    <w:rsid w:val="00B7236D"/>
    <w:rsid w:val="00B72B84"/>
    <w:rsid w:val="00B74152"/>
    <w:rsid w:val="00B74849"/>
    <w:rsid w:val="00B74C4D"/>
    <w:rsid w:val="00B74C79"/>
    <w:rsid w:val="00B750D8"/>
    <w:rsid w:val="00B764D2"/>
    <w:rsid w:val="00B773B3"/>
    <w:rsid w:val="00B773F4"/>
    <w:rsid w:val="00B7794B"/>
    <w:rsid w:val="00B81677"/>
    <w:rsid w:val="00B8471F"/>
    <w:rsid w:val="00B849B2"/>
    <w:rsid w:val="00B849D8"/>
    <w:rsid w:val="00B84B3E"/>
    <w:rsid w:val="00B85010"/>
    <w:rsid w:val="00B85DD2"/>
    <w:rsid w:val="00B861DD"/>
    <w:rsid w:val="00B86DCA"/>
    <w:rsid w:val="00B876A4"/>
    <w:rsid w:val="00B9007A"/>
    <w:rsid w:val="00B9071A"/>
    <w:rsid w:val="00B90F73"/>
    <w:rsid w:val="00B91083"/>
    <w:rsid w:val="00B93063"/>
    <w:rsid w:val="00B94336"/>
    <w:rsid w:val="00B95408"/>
    <w:rsid w:val="00BA0305"/>
    <w:rsid w:val="00BA2970"/>
    <w:rsid w:val="00BA2AD1"/>
    <w:rsid w:val="00BA2C71"/>
    <w:rsid w:val="00BB0578"/>
    <w:rsid w:val="00BB0C92"/>
    <w:rsid w:val="00BB0CEF"/>
    <w:rsid w:val="00BB1203"/>
    <w:rsid w:val="00BB1418"/>
    <w:rsid w:val="00BB1A80"/>
    <w:rsid w:val="00BB2E95"/>
    <w:rsid w:val="00BB2FF7"/>
    <w:rsid w:val="00BB49F2"/>
    <w:rsid w:val="00BB4C44"/>
    <w:rsid w:val="00BB681F"/>
    <w:rsid w:val="00BB71DD"/>
    <w:rsid w:val="00BC4484"/>
    <w:rsid w:val="00BC44FE"/>
    <w:rsid w:val="00BC5621"/>
    <w:rsid w:val="00BC6A3C"/>
    <w:rsid w:val="00BC6E02"/>
    <w:rsid w:val="00BC78AD"/>
    <w:rsid w:val="00BC7C0A"/>
    <w:rsid w:val="00BD08E6"/>
    <w:rsid w:val="00BD1BBB"/>
    <w:rsid w:val="00BD2E63"/>
    <w:rsid w:val="00BD440C"/>
    <w:rsid w:val="00BD4BA2"/>
    <w:rsid w:val="00BD6F3C"/>
    <w:rsid w:val="00BE185E"/>
    <w:rsid w:val="00BE1990"/>
    <w:rsid w:val="00BE22B0"/>
    <w:rsid w:val="00BE2DCF"/>
    <w:rsid w:val="00BE323A"/>
    <w:rsid w:val="00BE670D"/>
    <w:rsid w:val="00BE7C10"/>
    <w:rsid w:val="00BF020C"/>
    <w:rsid w:val="00BF0560"/>
    <w:rsid w:val="00BF2B05"/>
    <w:rsid w:val="00BF2FA3"/>
    <w:rsid w:val="00C008EE"/>
    <w:rsid w:val="00C02A43"/>
    <w:rsid w:val="00C038E9"/>
    <w:rsid w:val="00C03D6E"/>
    <w:rsid w:val="00C04656"/>
    <w:rsid w:val="00C04D11"/>
    <w:rsid w:val="00C100E7"/>
    <w:rsid w:val="00C106EE"/>
    <w:rsid w:val="00C120E5"/>
    <w:rsid w:val="00C13256"/>
    <w:rsid w:val="00C133FE"/>
    <w:rsid w:val="00C144DA"/>
    <w:rsid w:val="00C14818"/>
    <w:rsid w:val="00C152D9"/>
    <w:rsid w:val="00C15612"/>
    <w:rsid w:val="00C1654F"/>
    <w:rsid w:val="00C1672D"/>
    <w:rsid w:val="00C17AEE"/>
    <w:rsid w:val="00C17C10"/>
    <w:rsid w:val="00C205BA"/>
    <w:rsid w:val="00C20E1E"/>
    <w:rsid w:val="00C222DF"/>
    <w:rsid w:val="00C22552"/>
    <w:rsid w:val="00C227A8"/>
    <w:rsid w:val="00C228E2"/>
    <w:rsid w:val="00C231B2"/>
    <w:rsid w:val="00C23549"/>
    <w:rsid w:val="00C23D60"/>
    <w:rsid w:val="00C241FB"/>
    <w:rsid w:val="00C24C99"/>
    <w:rsid w:val="00C25BC1"/>
    <w:rsid w:val="00C300AA"/>
    <w:rsid w:val="00C31785"/>
    <w:rsid w:val="00C31A94"/>
    <w:rsid w:val="00C31D68"/>
    <w:rsid w:val="00C32162"/>
    <w:rsid w:val="00C3253C"/>
    <w:rsid w:val="00C32773"/>
    <w:rsid w:val="00C331B9"/>
    <w:rsid w:val="00C34873"/>
    <w:rsid w:val="00C35230"/>
    <w:rsid w:val="00C36B59"/>
    <w:rsid w:val="00C36E7B"/>
    <w:rsid w:val="00C3792D"/>
    <w:rsid w:val="00C4055E"/>
    <w:rsid w:val="00C40605"/>
    <w:rsid w:val="00C4176E"/>
    <w:rsid w:val="00C4221D"/>
    <w:rsid w:val="00C4342A"/>
    <w:rsid w:val="00C43577"/>
    <w:rsid w:val="00C4448F"/>
    <w:rsid w:val="00C44928"/>
    <w:rsid w:val="00C44F1C"/>
    <w:rsid w:val="00C4597C"/>
    <w:rsid w:val="00C45E6D"/>
    <w:rsid w:val="00C47647"/>
    <w:rsid w:val="00C517F5"/>
    <w:rsid w:val="00C51B19"/>
    <w:rsid w:val="00C52136"/>
    <w:rsid w:val="00C53C0E"/>
    <w:rsid w:val="00C545E9"/>
    <w:rsid w:val="00C56712"/>
    <w:rsid w:val="00C5792F"/>
    <w:rsid w:val="00C57E50"/>
    <w:rsid w:val="00C57EBF"/>
    <w:rsid w:val="00C61192"/>
    <w:rsid w:val="00C6156D"/>
    <w:rsid w:val="00C61E46"/>
    <w:rsid w:val="00C63B7E"/>
    <w:rsid w:val="00C6404F"/>
    <w:rsid w:val="00C653FD"/>
    <w:rsid w:val="00C6595C"/>
    <w:rsid w:val="00C67B98"/>
    <w:rsid w:val="00C70BC0"/>
    <w:rsid w:val="00C71E1D"/>
    <w:rsid w:val="00C75016"/>
    <w:rsid w:val="00C757AE"/>
    <w:rsid w:val="00C758FD"/>
    <w:rsid w:val="00C75E4B"/>
    <w:rsid w:val="00C778B6"/>
    <w:rsid w:val="00C81F48"/>
    <w:rsid w:val="00C82361"/>
    <w:rsid w:val="00C823E5"/>
    <w:rsid w:val="00C82A36"/>
    <w:rsid w:val="00C83176"/>
    <w:rsid w:val="00C85EAD"/>
    <w:rsid w:val="00C8656B"/>
    <w:rsid w:val="00C86971"/>
    <w:rsid w:val="00C86EF8"/>
    <w:rsid w:val="00C8727B"/>
    <w:rsid w:val="00C9062B"/>
    <w:rsid w:val="00C90951"/>
    <w:rsid w:val="00C9167B"/>
    <w:rsid w:val="00C91CA4"/>
    <w:rsid w:val="00C92015"/>
    <w:rsid w:val="00C92234"/>
    <w:rsid w:val="00C92FCC"/>
    <w:rsid w:val="00C93234"/>
    <w:rsid w:val="00C9340F"/>
    <w:rsid w:val="00C95A5C"/>
    <w:rsid w:val="00C95E5F"/>
    <w:rsid w:val="00C97F5D"/>
    <w:rsid w:val="00CA003F"/>
    <w:rsid w:val="00CA0B87"/>
    <w:rsid w:val="00CA355D"/>
    <w:rsid w:val="00CA3CF5"/>
    <w:rsid w:val="00CA5D4C"/>
    <w:rsid w:val="00CA5E29"/>
    <w:rsid w:val="00CA5F14"/>
    <w:rsid w:val="00CA608B"/>
    <w:rsid w:val="00CA6BC9"/>
    <w:rsid w:val="00CB1F18"/>
    <w:rsid w:val="00CB26B0"/>
    <w:rsid w:val="00CB2893"/>
    <w:rsid w:val="00CB3AE6"/>
    <w:rsid w:val="00CB3BA3"/>
    <w:rsid w:val="00CB51A4"/>
    <w:rsid w:val="00CB522C"/>
    <w:rsid w:val="00CB5797"/>
    <w:rsid w:val="00CC1DB6"/>
    <w:rsid w:val="00CC2193"/>
    <w:rsid w:val="00CC36EC"/>
    <w:rsid w:val="00CC3A23"/>
    <w:rsid w:val="00CC3D3F"/>
    <w:rsid w:val="00CC59E7"/>
    <w:rsid w:val="00CC5E8D"/>
    <w:rsid w:val="00CD0FB0"/>
    <w:rsid w:val="00CD122C"/>
    <w:rsid w:val="00CD1E24"/>
    <w:rsid w:val="00CD2281"/>
    <w:rsid w:val="00CD2D8C"/>
    <w:rsid w:val="00CD342E"/>
    <w:rsid w:val="00CD5E9F"/>
    <w:rsid w:val="00CD6142"/>
    <w:rsid w:val="00CE02DF"/>
    <w:rsid w:val="00CE13EB"/>
    <w:rsid w:val="00CE2AA0"/>
    <w:rsid w:val="00CE2BF8"/>
    <w:rsid w:val="00CE37A4"/>
    <w:rsid w:val="00CE37E4"/>
    <w:rsid w:val="00CE411B"/>
    <w:rsid w:val="00CE6732"/>
    <w:rsid w:val="00CE72D1"/>
    <w:rsid w:val="00CE7C0F"/>
    <w:rsid w:val="00CE7F89"/>
    <w:rsid w:val="00CF646D"/>
    <w:rsid w:val="00CF689F"/>
    <w:rsid w:val="00CF7E1E"/>
    <w:rsid w:val="00D00005"/>
    <w:rsid w:val="00D01A0F"/>
    <w:rsid w:val="00D02915"/>
    <w:rsid w:val="00D029E3"/>
    <w:rsid w:val="00D03941"/>
    <w:rsid w:val="00D0469A"/>
    <w:rsid w:val="00D058BB"/>
    <w:rsid w:val="00D05A6B"/>
    <w:rsid w:val="00D05C79"/>
    <w:rsid w:val="00D073E2"/>
    <w:rsid w:val="00D07731"/>
    <w:rsid w:val="00D109B3"/>
    <w:rsid w:val="00D12CF3"/>
    <w:rsid w:val="00D12D84"/>
    <w:rsid w:val="00D137A4"/>
    <w:rsid w:val="00D13E3B"/>
    <w:rsid w:val="00D15389"/>
    <w:rsid w:val="00D15B59"/>
    <w:rsid w:val="00D17315"/>
    <w:rsid w:val="00D20956"/>
    <w:rsid w:val="00D20CBA"/>
    <w:rsid w:val="00D2126A"/>
    <w:rsid w:val="00D21775"/>
    <w:rsid w:val="00D21B47"/>
    <w:rsid w:val="00D229F3"/>
    <w:rsid w:val="00D229F9"/>
    <w:rsid w:val="00D245CC"/>
    <w:rsid w:val="00D246C5"/>
    <w:rsid w:val="00D24CC6"/>
    <w:rsid w:val="00D24EDE"/>
    <w:rsid w:val="00D2543E"/>
    <w:rsid w:val="00D25EA6"/>
    <w:rsid w:val="00D27F3A"/>
    <w:rsid w:val="00D316F0"/>
    <w:rsid w:val="00D32DF0"/>
    <w:rsid w:val="00D33486"/>
    <w:rsid w:val="00D33741"/>
    <w:rsid w:val="00D33C05"/>
    <w:rsid w:val="00D354FE"/>
    <w:rsid w:val="00D3739E"/>
    <w:rsid w:val="00D406A6"/>
    <w:rsid w:val="00D4319F"/>
    <w:rsid w:val="00D432F7"/>
    <w:rsid w:val="00D46DF9"/>
    <w:rsid w:val="00D47A24"/>
    <w:rsid w:val="00D47B31"/>
    <w:rsid w:val="00D5026E"/>
    <w:rsid w:val="00D51C3A"/>
    <w:rsid w:val="00D524FE"/>
    <w:rsid w:val="00D52E0E"/>
    <w:rsid w:val="00D53EEB"/>
    <w:rsid w:val="00D54BA6"/>
    <w:rsid w:val="00D54C81"/>
    <w:rsid w:val="00D57D8D"/>
    <w:rsid w:val="00D57E2E"/>
    <w:rsid w:val="00D60B0D"/>
    <w:rsid w:val="00D6350E"/>
    <w:rsid w:val="00D6596B"/>
    <w:rsid w:val="00D66066"/>
    <w:rsid w:val="00D66328"/>
    <w:rsid w:val="00D6722D"/>
    <w:rsid w:val="00D677B0"/>
    <w:rsid w:val="00D71882"/>
    <w:rsid w:val="00D7257D"/>
    <w:rsid w:val="00D72708"/>
    <w:rsid w:val="00D732B9"/>
    <w:rsid w:val="00D73D06"/>
    <w:rsid w:val="00D74FA4"/>
    <w:rsid w:val="00D76241"/>
    <w:rsid w:val="00D77543"/>
    <w:rsid w:val="00D809CC"/>
    <w:rsid w:val="00D80A0D"/>
    <w:rsid w:val="00D83055"/>
    <w:rsid w:val="00D84DE3"/>
    <w:rsid w:val="00D85BBB"/>
    <w:rsid w:val="00D86A27"/>
    <w:rsid w:val="00D86CF5"/>
    <w:rsid w:val="00D9004F"/>
    <w:rsid w:val="00D90789"/>
    <w:rsid w:val="00D928C3"/>
    <w:rsid w:val="00D92A9C"/>
    <w:rsid w:val="00D94759"/>
    <w:rsid w:val="00D95A8D"/>
    <w:rsid w:val="00D9611B"/>
    <w:rsid w:val="00D9737D"/>
    <w:rsid w:val="00DA03B3"/>
    <w:rsid w:val="00DA0B94"/>
    <w:rsid w:val="00DA10EE"/>
    <w:rsid w:val="00DA1276"/>
    <w:rsid w:val="00DA4170"/>
    <w:rsid w:val="00DA4B60"/>
    <w:rsid w:val="00DA511B"/>
    <w:rsid w:val="00DA5464"/>
    <w:rsid w:val="00DA5EB9"/>
    <w:rsid w:val="00DA77CE"/>
    <w:rsid w:val="00DB05E8"/>
    <w:rsid w:val="00DB2285"/>
    <w:rsid w:val="00DB32A5"/>
    <w:rsid w:val="00DB38CC"/>
    <w:rsid w:val="00DB489A"/>
    <w:rsid w:val="00DB4E85"/>
    <w:rsid w:val="00DB6162"/>
    <w:rsid w:val="00DB63D9"/>
    <w:rsid w:val="00DB67BA"/>
    <w:rsid w:val="00DC01C9"/>
    <w:rsid w:val="00DC284C"/>
    <w:rsid w:val="00DC376D"/>
    <w:rsid w:val="00DC4730"/>
    <w:rsid w:val="00DC6251"/>
    <w:rsid w:val="00DC6A92"/>
    <w:rsid w:val="00DD0786"/>
    <w:rsid w:val="00DD2D6B"/>
    <w:rsid w:val="00DD3978"/>
    <w:rsid w:val="00DD4186"/>
    <w:rsid w:val="00DD477D"/>
    <w:rsid w:val="00DD5EC4"/>
    <w:rsid w:val="00DD61CA"/>
    <w:rsid w:val="00DD6576"/>
    <w:rsid w:val="00DE0613"/>
    <w:rsid w:val="00DE2376"/>
    <w:rsid w:val="00DE3716"/>
    <w:rsid w:val="00DE4A1B"/>
    <w:rsid w:val="00DE4BBF"/>
    <w:rsid w:val="00DE7A55"/>
    <w:rsid w:val="00DF0043"/>
    <w:rsid w:val="00DF0255"/>
    <w:rsid w:val="00DF1BF1"/>
    <w:rsid w:val="00DF3F61"/>
    <w:rsid w:val="00DF49EF"/>
    <w:rsid w:val="00DF5C7C"/>
    <w:rsid w:val="00DF6636"/>
    <w:rsid w:val="00DF6D24"/>
    <w:rsid w:val="00DF7021"/>
    <w:rsid w:val="00E028C4"/>
    <w:rsid w:val="00E02EBF"/>
    <w:rsid w:val="00E03794"/>
    <w:rsid w:val="00E039A0"/>
    <w:rsid w:val="00E0548B"/>
    <w:rsid w:val="00E05B9D"/>
    <w:rsid w:val="00E10391"/>
    <w:rsid w:val="00E11803"/>
    <w:rsid w:val="00E11EB2"/>
    <w:rsid w:val="00E12669"/>
    <w:rsid w:val="00E141B6"/>
    <w:rsid w:val="00E142EC"/>
    <w:rsid w:val="00E14D5B"/>
    <w:rsid w:val="00E14E21"/>
    <w:rsid w:val="00E15241"/>
    <w:rsid w:val="00E1543F"/>
    <w:rsid w:val="00E15F75"/>
    <w:rsid w:val="00E1732E"/>
    <w:rsid w:val="00E20011"/>
    <w:rsid w:val="00E20E43"/>
    <w:rsid w:val="00E23F86"/>
    <w:rsid w:val="00E2633E"/>
    <w:rsid w:val="00E27448"/>
    <w:rsid w:val="00E302DA"/>
    <w:rsid w:val="00E32249"/>
    <w:rsid w:val="00E32389"/>
    <w:rsid w:val="00E323BC"/>
    <w:rsid w:val="00E32EDE"/>
    <w:rsid w:val="00E3332D"/>
    <w:rsid w:val="00E35B61"/>
    <w:rsid w:val="00E360BE"/>
    <w:rsid w:val="00E40AE9"/>
    <w:rsid w:val="00E41C6B"/>
    <w:rsid w:val="00E41D6A"/>
    <w:rsid w:val="00E42A58"/>
    <w:rsid w:val="00E43597"/>
    <w:rsid w:val="00E435BD"/>
    <w:rsid w:val="00E44374"/>
    <w:rsid w:val="00E47001"/>
    <w:rsid w:val="00E51166"/>
    <w:rsid w:val="00E5236E"/>
    <w:rsid w:val="00E52C9E"/>
    <w:rsid w:val="00E52DFF"/>
    <w:rsid w:val="00E54770"/>
    <w:rsid w:val="00E54E09"/>
    <w:rsid w:val="00E54E83"/>
    <w:rsid w:val="00E56C55"/>
    <w:rsid w:val="00E57A76"/>
    <w:rsid w:val="00E57DFC"/>
    <w:rsid w:val="00E62F25"/>
    <w:rsid w:val="00E64BDD"/>
    <w:rsid w:val="00E65178"/>
    <w:rsid w:val="00E657B9"/>
    <w:rsid w:val="00E670ED"/>
    <w:rsid w:val="00E708C5"/>
    <w:rsid w:val="00E71ED9"/>
    <w:rsid w:val="00E723FB"/>
    <w:rsid w:val="00E72760"/>
    <w:rsid w:val="00E72E01"/>
    <w:rsid w:val="00E73546"/>
    <w:rsid w:val="00E73F18"/>
    <w:rsid w:val="00E74E28"/>
    <w:rsid w:val="00E7507B"/>
    <w:rsid w:val="00E756CA"/>
    <w:rsid w:val="00E75D7F"/>
    <w:rsid w:val="00E778FC"/>
    <w:rsid w:val="00E77D91"/>
    <w:rsid w:val="00E80124"/>
    <w:rsid w:val="00E80DFD"/>
    <w:rsid w:val="00E827A0"/>
    <w:rsid w:val="00E8310C"/>
    <w:rsid w:val="00E848B0"/>
    <w:rsid w:val="00E85916"/>
    <w:rsid w:val="00E9305A"/>
    <w:rsid w:val="00E95084"/>
    <w:rsid w:val="00E9543C"/>
    <w:rsid w:val="00E95C89"/>
    <w:rsid w:val="00E9639E"/>
    <w:rsid w:val="00E96895"/>
    <w:rsid w:val="00E97283"/>
    <w:rsid w:val="00E97C09"/>
    <w:rsid w:val="00E97F66"/>
    <w:rsid w:val="00EA03A4"/>
    <w:rsid w:val="00EA0559"/>
    <w:rsid w:val="00EA0ACB"/>
    <w:rsid w:val="00EA15CA"/>
    <w:rsid w:val="00EA2A63"/>
    <w:rsid w:val="00EA34C3"/>
    <w:rsid w:val="00EA35A2"/>
    <w:rsid w:val="00EA38B2"/>
    <w:rsid w:val="00EA41E0"/>
    <w:rsid w:val="00EA4B98"/>
    <w:rsid w:val="00EA753E"/>
    <w:rsid w:val="00EB0639"/>
    <w:rsid w:val="00EB1E11"/>
    <w:rsid w:val="00EB21A9"/>
    <w:rsid w:val="00EB23B1"/>
    <w:rsid w:val="00EB44C4"/>
    <w:rsid w:val="00EB5160"/>
    <w:rsid w:val="00EB5901"/>
    <w:rsid w:val="00EB5E60"/>
    <w:rsid w:val="00EB663E"/>
    <w:rsid w:val="00EB7BEA"/>
    <w:rsid w:val="00EC15E3"/>
    <w:rsid w:val="00EC17D8"/>
    <w:rsid w:val="00EC27AE"/>
    <w:rsid w:val="00EC42D3"/>
    <w:rsid w:val="00EC4582"/>
    <w:rsid w:val="00EC5DBF"/>
    <w:rsid w:val="00EC5ED6"/>
    <w:rsid w:val="00EC5FE2"/>
    <w:rsid w:val="00ED0547"/>
    <w:rsid w:val="00ED12E9"/>
    <w:rsid w:val="00ED2F4E"/>
    <w:rsid w:val="00ED4592"/>
    <w:rsid w:val="00ED48E5"/>
    <w:rsid w:val="00ED6802"/>
    <w:rsid w:val="00ED6BCA"/>
    <w:rsid w:val="00EE0F1B"/>
    <w:rsid w:val="00EE1371"/>
    <w:rsid w:val="00EE1F0B"/>
    <w:rsid w:val="00EE2818"/>
    <w:rsid w:val="00EE299D"/>
    <w:rsid w:val="00EE2C9E"/>
    <w:rsid w:val="00EE30F4"/>
    <w:rsid w:val="00EF03ED"/>
    <w:rsid w:val="00EF0BC7"/>
    <w:rsid w:val="00EF14FB"/>
    <w:rsid w:val="00EF18D7"/>
    <w:rsid w:val="00EF2F21"/>
    <w:rsid w:val="00EF5314"/>
    <w:rsid w:val="00EF57ED"/>
    <w:rsid w:val="00F00E12"/>
    <w:rsid w:val="00F011C7"/>
    <w:rsid w:val="00F02B26"/>
    <w:rsid w:val="00F041A3"/>
    <w:rsid w:val="00F063EC"/>
    <w:rsid w:val="00F06FFF"/>
    <w:rsid w:val="00F10567"/>
    <w:rsid w:val="00F10A99"/>
    <w:rsid w:val="00F129B7"/>
    <w:rsid w:val="00F12F37"/>
    <w:rsid w:val="00F13F47"/>
    <w:rsid w:val="00F14DAD"/>
    <w:rsid w:val="00F165FA"/>
    <w:rsid w:val="00F20425"/>
    <w:rsid w:val="00F21E84"/>
    <w:rsid w:val="00F22F06"/>
    <w:rsid w:val="00F23AB6"/>
    <w:rsid w:val="00F248DB"/>
    <w:rsid w:val="00F24933"/>
    <w:rsid w:val="00F24F07"/>
    <w:rsid w:val="00F27569"/>
    <w:rsid w:val="00F3082B"/>
    <w:rsid w:val="00F30CF0"/>
    <w:rsid w:val="00F32388"/>
    <w:rsid w:val="00F327A6"/>
    <w:rsid w:val="00F33BE1"/>
    <w:rsid w:val="00F34159"/>
    <w:rsid w:val="00F341F5"/>
    <w:rsid w:val="00F366B2"/>
    <w:rsid w:val="00F37DB4"/>
    <w:rsid w:val="00F41523"/>
    <w:rsid w:val="00F41574"/>
    <w:rsid w:val="00F41BA6"/>
    <w:rsid w:val="00F43D1D"/>
    <w:rsid w:val="00F4493D"/>
    <w:rsid w:val="00F449E1"/>
    <w:rsid w:val="00F46020"/>
    <w:rsid w:val="00F5086F"/>
    <w:rsid w:val="00F513CE"/>
    <w:rsid w:val="00F51E77"/>
    <w:rsid w:val="00F52807"/>
    <w:rsid w:val="00F52871"/>
    <w:rsid w:val="00F52CFF"/>
    <w:rsid w:val="00F53905"/>
    <w:rsid w:val="00F53F3E"/>
    <w:rsid w:val="00F55945"/>
    <w:rsid w:val="00F55A96"/>
    <w:rsid w:val="00F55B28"/>
    <w:rsid w:val="00F57C88"/>
    <w:rsid w:val="00F626A5"/>
    <w:rsid w:val="00F62900"/>
    <w:rsid w:val="00F62FC6"/>
    <w:rsid w:val="00F63D7D"/>
    <w:rsid w:val="00F63E23"/>
    <w:rsid w:val="00F63E42"/>
    <w:rsid w:val="00F64F35"/>
    <w:rsid w:val="00F6567C"/>
    <w:rsid w:val="00F6630B"/>
    <w:rsid w:val="00F669B6"/>
    <w:rsid w:val="00F67120"/>
    <w:rsid w:val="00F703C3"/>
    <w:rsid w:val="00F71377"/>
    <w:rsid w:val="00F71860"/>
    <w:rsid w:val="00F72A09"/>
    <w:rsid w:val="00F738C3"/>
    <w:rsid w:val="00F76D3D"/>
    <w:rsid w:val="00F81340"/>
    <w:rsid w:val="00F81E55"/>
    <w:rsid w:val="00F81F3D"/>
    <w:rsid w:val="00F827F9"/>
    <w:rsid w:val="00F83248"/>
    <w:rsid w:val="00F8525F"/>
    <w:rsid w:val="00F8681A"/>
    <w:rsid w:val="00F86C4E"/>
    <w:rsid w:val="00F90C5D"/>
    <w:rsid w:val="00F93F82"/>
    <w:rsid w:val="00F965AE"/>
    <w:rsid w:val="00F97D98"/>
    <w:rsid w:val="00FA084D"/>
    <w:rsid w:val="00FA0BBD"/>
    <w:rsid w:val="00FA1B37"/>
    <w:rsid w:val="00FA2905"/>
    <w:rsid w:val="00FA4D8B"/>
    <w:rsid w:val="00FA5409"/>
    <w:rsid w:val="00FA6A60"/>
    <w:rsid w:val="00FB0306"/>
    <w:rsid w:val="00FB1766"/>
    <w:rsid w:val="00FB17D9"/>
    <w:rsid w:val="00FB375A"/>
    <w:rsid w:val="00FB4486"/>
    <w:rsid w:val="00FB60BF"/>
    <w:rsid w:val="00FB6900"/>
    <w:rsid w:val="00FB6F3D"/>
    <w:rsid w:val="00FB7926"/>
    <w:rsid w:val="00FC041A"/>
    <w:rsid w:val="00FC16B1"/>
    <w:rsid w:val="00FC1F0E"/>
    <w:rsid w:val="00FC232C"/>
    <w:rsid w:val="00FC4B5E"/>
    <w:rsid w:val="00FC737D"/>
    <w:rsid w:val="00FD0EB1"/>
    <w:rsid w:val="00FD11EF"/>
    <w:rsid w:val="00FD15B9"/>
    <w:rsid w:val="00FD514D"/>
    <w:rsid w:val="00FD56A2"/>
    <w:rsid w:val="00FD642F"/>
    <w:rsid w:val="00FD7D88"/>
    <w:rsid w:val="00FE0C64"/>
    <w:rsid w:val="00FE186E"/>
    <w:rsid w:val="00FE1C8B"/>
    <w:rsid w:val="00FE22EB"/>
    <w:rsid w:val="00FE24B5"/>
    <w:rsid w:val="00FE2D36"/>
    <w:rsid w:val="00FE3C42"/>
    <w:rsid w:val="00FE4824"/>
    <w:rsid w:val="00FE6833"/>
    <w:rsid w:val="00FE6ED4"/>
    <w:rsid w:val="00FE7FC4"/>
    <w:rsid w:val="00FF0009"/>
    <w:rsid w:val="00FF564D"/>
    <w:rsid w:val="00FF6155"/>
    <w:rsid w:val="00FF7880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1"/>
    <w:qFormat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1"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1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.FORMATTEXT"/>
    <w:uiPriority w:val="99"/>
    <w:rsid w:val="00A014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0143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styleId="afd">
    <w:name w:val="annotation reference"/>
    <w:basedOn w:val="a0"/>
    <w:uiPriority w:val="99"/>
    <w:unhideWhenUsed/>
    <w:locked/>
    <w:rsid w:val="00BE199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BE199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BE1990"/>
  </w:style>
  <w:style w:type="paragraph" w:styleId="aff0">
    <w:name w:val="annotation subject"/>
    <w:basedOn w:val="afe"/>
    <w:next w:val="afe"/>
    <w:link w:val="aff1"/>
    <w:uiPriority w:val="99"/>
    <w:unhideWhenUsed/>
    <w:locked/>
    <w:rsid w:val="00BE199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BE1990"/>
    <w:rPr>
      <w:b/>
      <w:bCs/>
    </w:rPr>
  </w:style>
  <w:style w:type="character" w:customStyle="1" w:styleId="searchtext">
    <w:name w:val="searchtext"/>
    <w:basedOn w:val="a0"/>
    <w:rsid w:val="00AD2E5A"/>
  </w:style>
  <w:style w:type="paragraph" w:customStyle="1" w:styleId="TOPLEVELTEXT">
    <w:name w:val=".TOPLEVELTEXT"/>
    <w:uiPriority w:val="99"/>
    <w:rsid w:val="003437D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37D1"/>
    <w:pPr>
      <w:widowControl w:val="0"/>
      <w:autoSpaceDE w:val="0"/>
      <w:autoSpaceDN w:val="0"/>
    </w:pPr>
    <w:rPr>
      <w:rFonts w:asciiTheme="minorHAnsi" w:eastAsiaTheme="minorEastAsia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7D1"/>
    <w:pPr>
      <w:widowControl w:val="0"/>
      <w:autoSpaceDE w:val="0"/>
      <w:autoSpaceDN w:val="0"/>
      <w:spacing w:before="62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COLBOTTOM">
    <w:name w:val="#COL_BOTTOM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COLTOP">
    <w:name w:val="#COL_TOP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PRINTSECTION">
    <w:name w:val="#PRINT_SECTION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aff2">
    <w:name w:val=".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CENTERTEXT">
    <w:name w:val=".CENTERTEXT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DJVU">
    <w:name w:val=".DJVU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EMPTYLINE">
    <w:name w:val=".EMPTY_LIN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HORIZLINE">
    <w:name w:val=".HORIZLIN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IMAGE">
    <w:name w:val=".IMAG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MIDDLEPICT">
    <w:name w:val=".MIDDLEPICT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OPENTAB">
    <w:name w:val=".OPENTAB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radeMark">
    <w:name w:val=".TradeMark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E16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BODY">
    <w:name w:val="BODY"/>
    <w:uiPriority w:val="99"/>
    <w:rsid w:val="007E16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TML">
    <w:name w:val="HTML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ABLE">
    <w:name w:val="TABL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ff3">
    <w:name w:val="Подпись к таблице"/>
    <w:rsid w:val="007E160B"/>
    <w:rPr>
      <w:rFonts w:ascii="Arial Unicode MS" w:eastAsia="Arial Unicode MS" w:hAnsi="Arial Unicode MS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CenturyGothic">
    <w:name w:val="Основной текст (2) + Century Gothic"/>
    <w:aliases w:val="6 pt"/>
    <w:rsid w:val="007E160B"/>
    <w:rPr>
      <w:rFonts w:ascii="Century Gothic" w:hAnsi="Century Gothic"/>
      <w:color w:val="000000"/>
      <w:spacing w:val="0"/>
      <w:w w:val="100"/>
      <w:position w:val="0"/>
      <w:sz w:val="12"/>
      <w:u w:val="none"/>
      <w:lang w:val="ru-RU" w:eastAsia="ru-RU"/>
    </w:rPr>
  </w:style>
  <w:style w:type="paragraph" w:customStyle="1" w:styleId="15">
    <w:name w:val="1"/>
    <w:basedOn w:val="a"/>
    <w:next w:val="aff4"/>
    <w:qFormat/>
    <w:rsid w:val="008B42FB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8B4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uiPriority w:val="10"/>
    <w:rsid w:val="008B4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0">
    <w:name w:val="formattext"/>
    <w:basedOn w:val="a"/>
    <w:rsid w:val="00617699"/>
    <w:pPr>
      <w:spacing w:before="100" w:beforeAutospacing="1" w:after="100" w:afterAutospacing="1"/>
    </w:pPr>
  </w:style>
  <w:style w:type="paragraph" w:styleId="aff6">
    <w:name w:val="Revision"/>
    <w:hidden/>
    <w:uiPriority w:val="99"/>
    <w:semiHidden/>
    <w:rsid w:val="00D0469A"/>
    <w:rPr>
      <w:sz w:val="24"/>
      <w:szCs w:val="24"/>
    </w:rPr>
  </w:style>
  <w:style w:type="character" w:customStyle="1" w:styleId="tlid-translation">
    <w:name w:val="tlid-translation"/>
    <w:basedOn w:val="a0"/>
    <w:rsid w:val="00E11803"/>
  </w:style>
  <w:style w:type="character" w:customStyle="1" w:styleId="extendedtext-short">
    <w:name w:val="extendedtext-short"/>
    <w:rsid w:val="001B1C7C"/>
  </w:style>
  <w:style w:type="character" w:styleId="aff7">
    <w:name w:val="FollowedHyperlink"/>
    <w:basedOn w:val="a0"/>
    <w:uiPriority w:val="99"/>
    <w:semiHidden/>
    <w:unhideWhenUsed/>
    <w:locked/>
    <w:rsid w:val="00511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1"/>
    <w:qFormat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1"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1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.FORMATTEXT"/>
    <w:uiPriority w:val="99"/>
    <w:rsid w:val="00A014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0143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styleId="afd">
    <w:name w:val="annotation reference"/>
    <w:basedOn w:val="a0"/>
    <w:uiPriority w:val="99"/>
    <w:unhideWhenUsed/>
    <w:locked/>
    <w:rsid w:val="00BE199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BE199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BE1990"/>
  </w:style>
  <w:style w:type="paragraph" w:styleId="aff0">
    <w:name w:val="annotation subject"/>
    <w:basedOn w:val="afe"/>
    <w:next w:val="afe"/>
    <w:link w:val="aff1"/>
    <w:uiPriority w:val="99"/>
    <w:unhideWhenUsed/>
    <w:locked/>
    <w:rsid w:val="00BE199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BE1990"/>
    <w:rPr>
      <w:b/>
      <w:bCs/>
    </w:rPr>
  </w:style>
  <w:style w:type="character" w:customStyle="1" w:styleId="searchtext">
    <w:name w:val="searchtext"/>
    <w:basedOn w:val="a0"/>
    <w:rsid w:val="00AD2E5A"/>
  </w:style>
  <w:style w:type="paragraph" w:customStyle="1" w:styleId="TOPLEVELTEXT">
    <w:name w:val=".TOPLEVELTEXT"/>
    <w:uiPriority w:val="99"/>
    <w:rsid w:val="003437D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37D1"/>
    <w:pPr>
      <w:widowControl w:val="0"/>
      <w:autoSpaceDE w:val="0"/>
      <w:autoSpaceDN w:val="0"/>
    </w:pPr>
    <w:rPr>
      <w:rFonts w:asciiTheme="minorHAnsi" w:eastAsiaTheme="minorEastAsia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7D1"/>
    <w:pPr>
      <w:widowControl w:val="0"/>
      <w:autoSpaceDE w:val="0"/>
      <w:autoSpaceDN w:val="0"/>
      <w:spacing w:before="62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COLBOTTOM">
    <w:name w:val="#COL_BOTTOM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COLTOP">
    <w:name w:val="#COL_TOP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PRINTSECTION">
    <w:name w:val="#PRINT_SECTION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aff2">
    <w:name w:val=".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CENTERTEXT">
    <w:name w:val=".CENTERTEXT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DJVU">
    <w:name w:val=".DJVU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EMPTYLINE">
    <w:name w:val=".EMPTY_LIN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HORIZLINE">
    <w:name w:val=".HORIZLIN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IMAGE">
    <w:name w:val=".IMAG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MIDDLEPICT">
    <w:name w:val=".MIDDLEPICT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OPENTAB">
    <w:name w:val=".OPENTAB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radeMark">
    <w:name w:val=".TradeMark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E16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BODY">
    <w:name w:val="BODY"/>
    <w:uiPriority w:val="99"/>
    <w:rsid w:val="007E16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TML">
    <w:name w:val="HTML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ABLE">
    <w:name w:val="TABL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ff3">
    <w:name w:val="Подпись к таблице"/>
    <w:rsid w:val="007E160B"/>
    <w:rPr>
      <w:rFonts w:ascii="Arial Unicode MS" w:eastAsia="Arial Unicode MS" w:hAnsi="Arial Unicode MS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CenturyGothic">
    <w:name w:val="Основной текст (2) + Century Gothic"/>
    <w:aliases w:val="6 pt"/>
    <w:rsid w:val="007E160B"/>
    <w:rPr>
      <w:rFonts w:ascii="Century Gothic" w:hAnsi="Century Gothic"/>
      <w:color w:val="000000"/>
      <w:spacing w:val="0"/>
      <w:w w:val="100"/>
      <w:position w:val="0"/>
      <w:sz w:val="12"/>
      <w:u w:val="none"/>
      <w:lang w:val="ru-RU" w:eastAsia="ru-RU"/>
    </w:rPr>
  </w:style>
  <w:style w:type="paragraph" w:customStyle="1" w:styleId="15">
    <w:name w:val="1"/>
    <w:basedOn w:val="a"/>
    <w:next w:val="aff4"/>
    <w:qFormat/>
    <w:rsid w:val="008B42FB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8B4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uiPriority w:val="10"/>
    <w:rsid w:val="008B4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0">
    <w:name w:val="formattext"/>
    <w:basedOn w:val="a"/>
    <w:rsid w:val="00617699"/>
    <w:pPr>
      <w:spacing w:before="100" w:beforeAutospacing="1" w:after="100" w:afterAutospacing="1"/>
    </w:pPr>
  </w:style>
  <w:style w:type="paragraph" w:styleId="aff6">
    <w:name w:val="Revision"/>
    <w:hidden/>
    <w:uiPriority w:val="99"/>
    <w:semiHidden/>
    <w:rsid w:val="00D0469A"/>
    <w:rPr>
      <w:sz w:val="24"/>
      <w:szCs w:val="24"/>
    </w:rPr>
  </w:style>
  <w:style w:type="character" w:customStyle="1" w:styleId="tlid-translation">
    <w:name w:val="tlid-translation"/>
    <w:basedOn w:val="a0"/>
    <w:rsid w:val="00E11803"/>
  </w:style>
  <w:style w:type="character" w:customStyle="1" w:styleId="extendedtext-short">
    <w:name w:val="extendedtext-short"/>
    <w:rsid w:val="001B1C7C"/>
  </w:style>
  <w:style w:type="character" w:styleId="aff7">
    <w:name w:val="FollowedHyperlink"/>
    <w:basedOn w:val="a0"/>
    <w:uiPriority w:val="99"/>
    <w:semiHidden/>
    <w:unhideWhenUsed/>
    <w:locked/>
    <w:rsid w:val="00511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docs.cntd.ru/document/1200016971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docs.cntd.ru/document/1200101977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016971" TargetMode="External"/><Relationship Id="rId20" Type="http://schemas.openxmlformats.org/officeDocument/2006/relationships/hyperlink" Target="https://docs.cntd.ru/document/12000227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128308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1200128307" TargetMode="External"/><Relationship Id="rId19" Type="http://schemas.openxmlformats.org/officeDocument/2006/relationships/hyperlink" Target="https://docs.cntd.ru/document/12001019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904E-D8C4-4432-B73E-D3F73F0D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4260</Words>
  <Characters>30036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 РОССИЙСКОЙ ФЕДЕРАЦИИ</vt:lpstr>
    </vt:vector>
  </TitlesOfParts>
  <Company>VNIIMP</Company>
  <LinksUpToDate>false</LinksUpToDate>
  <CharactersWithSpaces>34228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subject/>
  <dc:creator>User</dc:creator>
  <cp:keywords/>
  <dc:description/>
  <cp:lastModifiedBy>Дагмара Батаева</cp:lastModifiedBy>
  <cp:revision>1</cp:revision>
  <cp:lastPrinted>2021-06-01T12:00:00Z</cp:lastPrinted>
  <dcterms:created xsi:type="dcterms:W3CDTF">2021-06-01T11:27:00Z</dcterms:created>
  <dcterms:modified xsi:type="dcterms:W3CDTF">2021-06-01T12:51:00Z</dcterms:modified>
</cp:coreProperties>
</file>